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E36A08" w14:textId="77777777" w:rsidR="00901549" w:rsidRPr="000C5DDC" w:rsidRDefault="00456E7F" w:rsidP="00C372D8">
      <w:pPr>
        <w:spacing w:before="2400"/>
        <w:jc w:val="center"/>
        <w:rPr>
          <w:b/>
          <w:sz w:val="48"/>
          <w:szCs w:val="48"/>
        </w:rPr>
      </w:pPr>
      <w:r>
        <w:rPr>
          <w:b/>
          <w:sz w:val="48"/>
          <w:szCs w:val="48"/>
        </w:rPr>
        <w:t>GIQUEST</w:t>
      </w:r>
    </w:p>
    <w:p w14:paraId="7E676588" w14:textId="77777777" w:rsidR="00DB2668" w:rsidRPr="00D233CA" w:rsidRDefault="00BA2257" w:rsidP="007D6816">
      <w:pPr>
        <w:spacing w:before="2000" w:after="2040" w:line="360" w:lineRule="auto"/>
        <w:jc w:val="center"/>
        <w:rPr>
          <w:b/>
          <w:sz w:val="52"/>
          <w:szCs w:val="52"/>
          <w14:shadow w14:blurRad="0" w14:dist="0" w14:dir="0" w14:sx="1000" w14:sy="1000" w14:kx="0" w14:ky="0" w14:algn="tl">
            <w14:srgbClr w14:val="000000"/>
          </w14:shadow>
        </w:rPr>
      </w:pPr>
      <w:r>
        <w:rPr>
          <w:b/>
          <w:sz w:val="52"/>
          <w:szCs w:val="52"/>
          <w14:shadow w14:blurRad="0" w14:dist="0" w14:dir="0" w14:sx="1000" w14:sy="1000" w14:kx="0" w14:ky="0" w14:algn="tl">
            <w14:srgbClr w14:val="000000"/>
          </w14:shadow>
        </w:rPr>
        <w:t xml:space="preserve">MANUALE </w:t>
      </w:r>
      <w:r w:rsidR="00B7683E">
        <w:rPr>
          <w:b/>
          <w:sz w:val="52"/>
          <w:szCs w:val="52"/>
          <w14:shadow w14:blurRad="0" w14:dist="0" w14:dir="0" w14:sx="1000" w14:sy="1000" w14:kx="0" w14:ky="0" w14:algn="tl">
            <w14:srgbClr w14:val="000000"/>
          </w14:shadow>
        </w:rPr>
        <w:t>ENTE</w:t>
      </w:r>
    </w:p>
    <w:p w14:paraId="5FAF0E30" w14:textId="77777777" w:rsidR="00DB2668" w:rsidRDefault="00DB2668" w:rsidP="00B140F3"/>
    <w:p w14:paraId="59C023F9" w14:textId="77777777" w:rsidR="00A0155A" w:rsidRDefault="00A0155A" w:rsidP="00B140F3"/>
    <w:p w14:paraId="3B30EDCF" w14:textId="77777777" w:rsidR="00A0155A" w:rsidRDefault="00A0155A" w:rsidP="00B140F3"/>
    <w:p w14:paraId="5F1FFCAF" w14:textId="77777777" w:rsidR="0045257D" w:rsidRDefault="0045257D" w:rsidP="00B140F3"/>
    <w:p w14:paraId="692DA149" w14:textId="77777777" w:rsidR="00337301" w:rsidRDefault="00337301" w:rsidP="00B140F3"/>
    <w:p w14:paraId="169153F3" w14:textId="77777777" w:rsidR="00337301" w:rsidRDefault="00337301" w:rsidP="00B140F3"/>
    <w:p w14:paraId="604E505E" w14:textId="77777777" w:rsidR="00C06260" w:rsidRDefault="00C06260" w:rsidP="00B140F3"/>
    <w:p w14:paraId="376DFDBE" w14:textId="77777777" w:rsidR="00C06260" w:rsidRDefault="00C06260" w:rsidP="00B140F3"/>
    <w:p w14:paraId="11AC2277" w14:textId="77777777" w:rsidR="0045257D" w:rsidRDefault="0045257D" w:rsidP="00B140F3"/>
    <w:p w14:paraId="13B2EACD" w14:textId="77777777" w:rsidR="00A0155A" w:rsidRDefault="00A0155A" w:rsidP="00B140F3"/>
    <w:p w14:paraId="51E67D75" w14:textId="77777777" w:rsidR="00D73A3F" w:rsidRDefault="00D73A3F" w:rsidP="00D73A3F"/>
    <w:tbl>
      <w:tblPr>
        <w:tblW w:w="0" w:type="auto"/>
        <w:tblLook w:val="01E0" w:firstRow="1" w:lastRow="1" w:firstColumn="1" w:lastColumn="1" w:noHBand="0" w:noVBand="0"/>
      </w:tblPr>
      <w:tblGrid>
        <w:gridCol w:w="1669"/>
        <w:gridCol w:w="1983"/>
      </w:tblGrid>
      <w:tr w:rsidR="00A61E34" w14:paraId="23911352" w14:textId="77777777" w:rsidTr="00A61E34">
        <w:tc>
          <w:tcPr>
            <w:tcW w:w="1669" w:type="dxa"/>
          </w:tcPr>
          <w:p w14:paraId="1267DA2F" w14:textId="77777777" w:rsidR="00A61E34" w:rsidRDefault="00A61E34" w:rsidP="00A61E34">
            <w:pPr>
              <w:spacing w:before="120"/>
            </w:pPr>
            <w:r>
              <w:t>Data:</w:t>
            </w:r>
          </w:p>
        </w:tc>
        <w:tc>
          <w:tcPr>
            <w:tcW w:w="1983" w:type="dxa"/>
          </w:tcPr>
          <w:p w14:paraId="3529E709" w14:textId="2E932B04" w:rsidR="00A61E34" w:rsidRDefault="00F719CC" w:rsidP="00A61E34">
            <w:pPr>
              <w:spacing w:before="120"/>
            </w:pPr>
            <w:r>
              <w:t>30</w:t>
            </w:r>
            <w:r w:rsidR="00784C06">
              <w:t>/</w:t>
            </w:r>
            <w:r>
              <w:t>11</w:t>
            </w:r>
            <w:r w:rsidR="009531BA">
              <w:t>/2016</w:t>
            </w:r>
          </w:p>
        </w:tc>
      </w:tr>
      <w:tr w:rsidR="00A61E34" w14:paraId="2DAF94F3" w14:textId="77777777" w:rsidTr="00A61E34">
        <w:tc>
          <w:tcPr>
            <w:tcW w:w="1669" w:type="dxa"/>
          </w:tcPr>
          <w:p w14:paraId="0F9EFC78" w14:textId="77777777" w:rsidR="00A61E34" w:rsidRDefault="00A61E34" w:rsidP="00A61E34">
            <w:pPr>
              <w:spacing w:before="120"/>
            </w:pPr>
            <w:r>
              <w:t>Revisione:</w:t>
            </w:r>
          </w:p>
        </w:tc>
        <w:tc>
          <w:tcPr>
            <w:tcW w:w="1983" w:type="dxa"/>
          </w:tcPr>
          <w:p w14:paraId="61484C9A" w14:textId="77777777" w:rsidR="00A61E34" w:rsidRDefault="00A61E34" w:rsidP="00A61E34">
            <w:pPr>
              <w:spacing w:before="120"/>
            </w:pPr>
            <w:r>
              <w:t>00</w:t>
            </w:r>
          </w:p>
        </w:tc>
      </w:tr>
    </w:tbl>
    <w:p w14:paraId="43F2026C" w14:textId="77777777" w:rsidR="00D73A3F" w:rsidRDefault="00D73A3F" w:rsidP="00D73A3F"/>
    <w:p w14:paraId="3653C266" w14:textId="77777777" w:rsidR="008F5C36" w:rsidRDefault="00B140F3" w:rsidP="008F5C36">
      <w:r>
        <w:br w:type="page"/>
      </w:r>
    </w:p>
    <w:p w14:paraId="4655A2BD" w14:textId="77777777" w:rsidR="008F5C36" w:rsidRPr="00424262" w:rsidRDefault="00C06260" w:rsidP="00AC2165">
      <w:pPr>
        <w:rPr>
          <w:b/>
          <w:color w:val="365F91"/>
          <w:sz w:val="28"/>
          <w:szCs w:val="28"/>
        </w:rPr>
      </w:pPr>
      <w:r w:rsidRPr="00424262">
        <w:rPr>
          <w:b/>
          <w:color w:val="365F91"/>
          <w:sz w:val="28"/>
          <w:szCs w:val="28"/>
        </w:rPr>
        <w:lastRenderedPageBreak/>
        <w:t>INDICE</w:t>
      </w:r>
    </w:p>
    <w:p w14:paraId="5E5104C6" w14:textId="77777777" w:rsidR="009A6DF6" w:rsidRDefault="009A6DF6" w:rsidP="008F5C36"/>
    <w:p w14:paraId="6EEFB592" w14:textId="15390F54" w:rsidR="00F719CC" w:rsidRDefault="00AC2165">
      <w:pPr>
        <w:pStyle w:val="Sommario1"/>
        <w:tabs>
          <w:tab w:val="right" w:leader="dot" w:pos="9628"/>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468273711" w:history="1">
        <w:r w:rsidR="00F719CC" w:rsidRPr="00261738">
          <w:rPr>
            <w:rStyle w:val="Collegamentoipertestuale"/>
            <w:noProof/>
          </w:rPr>
          <w:t>1. Introduzione</w:t>
        </w:r>
        <w:r w:rsidR="00F719CC">
          <w:rPr>
            <w:noProof/>
            <w:webHidden/>
          </w:rPr>
          <w:tab/>
        </w:r>
        <w:r w:rsidR="00F719CC">
          <w:rPr>
            <w:noProof/>
            <w:webHidden/>
          </w:rPr>
          <w:fldChar w:fldCharType="begin"/>
        </w:r>
        <w:r w:rsidR="00F719CC">
          <w:rPr>
            <w:noProof/>
            <w:webHidden/>
          </w:rPr>
          <w:instrText xml:space="preserve"> PAGEREF _Toc468273711 \h </w:instrText>
        </w:r>
        <w:r w:rsidR="00F719CC">
          <w:rPr>
            <w:noProof/>
            <w:webHidden/>
          </w:rPr>
        </w:r>
        <w:r w:rsidR="00F719CC">
          <w:rPr>
            <w:noProof/>
            <w:webHidden/>
          </w:rPr>
          <w:fldChar w:fldCharType="separate"/>
        </w:r>
        <w:r w:rsidR="00F719CC">
          <w:rPr>
            <w:noProof/>
            <w:webHidden/>
          </w:rPr>
          <w:t>3</w:t>
        </w:r>
        <w:r w:rsidR="00F719CC">
          <w:rPr>
            <w:noProof/>
            <w:webHidden/>
          </w:rPr>
          <w:fldChar w:fldCharType="end"/>
        </w:r>
      </w:hyperlink>
    </w:p>
    <w:p w14:paraId="7D158DA2" w14:textId="678D429C" w:rsidR="00F719CC" w:rsidRDefault="00F719CC">
      <w:pPr>
        <w:pStyle w:val="Sommario1"/>
        <w:tabs>
          <w:tab w:val="right" w:leader="dot" w:pos="9628"/>
        </w:tabs>
        <w:rPr>
          <w:rFonts w:asciiTheme="minorHAnsi" w:eastAsiaTheme="minorEastAsia" w:hAnsiTheme="minorHAnsi" w:cstheme="minorBidi"/>
          <w:noProof/>
          <w:szCs w:val="22"/>
        </w:rPr>
      </w:pPr>
      <w:hyperlink w:anchor="_Toc468273712" w:history="1">
        <w:r w:rsidRPr="00261738">
          <w:rPr>
            <w:rStyle w:val="Collegamentoipertestuale"/>
            <w:noProof/>
          </w:rPr>
          <w:t>2. Organizzazione del documento</w:t>
        </w:r>
        <w:r>
          <w:rPr>
            <w:noProof/>
            <w:webHidden/>
          </w:rPr>
          <w:tab/>
        </w:r>
        <w:r>
          <w:rPr>
            <w:noProof/>
            <w:webHidden/>
          </w:rPr>
          <w:fldChar w:fldCharType="begin"/>
        </w:r>
        <w:r>
          <w:rPr>
            <w:noProof/>
            <w:webHidden/>
          </w:rPr>
          <w:instrText xml:space="preserve"> PAGEREF _Toc468273712 \h </w:instrText>
        </w:r>
        <w:r>
          <w:rPr>
            <w:noProof/>
            <w:webHidden/>
          </w:rPr>
        </w:r>
        <w:r>
          <w:rPr>
            <w:noProof/>
            <w:webHidden/>
          </w:rPr>
          <w:fldChar w:fldCharType="separate"/>
        </w:r>
        <w:r>
          <w:rPr>
            <w:noProof/>
            <w:webHidden/>
          </w:rPr>
          <w:t>4</w:t>
        </w:r>
        <w:r>
          <w:rPr>
            <w:noProof/>
            <w:webHidden/>
          </w:rPr>
          <w:fldChar w:fldCharType="end"/>
        </w:r>
      </w:hyperlink>
    </w:p>
    <w:p w14:paraId="3EE779C3" w14:textId="5AC84D0B" w:rsidR="00F719CC" w:rsidRDefault="00F719CC">
      <w:pPr>
        <w:pStyle w:val="Sommario1"/>
        <w:tabs>
          <w:tab w:val="right" w:leader="dot" w:pos="9628"/>
        </w:tabs>
        <w:rPr>
          <w:rFonts w:asciiTheme="minorHAnsi" w:eastAsiaTheme="minorEastAsia" w:hAnsiTheme="minorHAnsi" w:cstheme="minorBidi"/>
          <w:noProof/>
          <w:szCs w:val="22"/>
        </w:rPr>
      </w:pPr>
      <w:hyperlink w:anchor="_Toc468273713" w:history="1">
        <w:r w:rsidRPr="00261738">
          <w:rPr>
            <w:rStyle w:val="Collegamentoipertestuale"/>
            <w:noProof/>
          </w:rPr>
          <w:t>3. Manuale</w:t>
        </w:r>
        <w:r>
          <w:rPr>
            <w:noProof/>
            <w:webHidden/>
          </w:rPr>
          <w:tab/>
        </w:r>
        <w:r>
          <w:rPr>
            <w:noProof/>
            <w:webHidden/>
          </w:rPr>
          <w:fldChar w:fldCharType="begin"/>
        </w:r>
        <w:r>
          <w:rPr>
            <w:noProof/>
            <w:webHidden/>
          </w:rPr>
          <w:instrText xml:space="preserve"> PAGEREF _Toc468273713 \h </w:instrText>
        </w:r>
        <w:r>
          <w:rPr>
            <w:noProof/>
            <w:webHidden/>
          </w:rPr>
        </w:r>
        <w:r>
          <w:rPr>
            <w:noProof/>
            <w:webHidden/>
          </w:rPr>
          <w:fldChar w:fldCharType="separate"/>
        </w:r>
        <w:r>
          <w:rPr>
            <w:noProof/>
            <w:webHidden/>
          </w:rPr>
          <w:t>5</w:t>
        </w:r>
        <w:r>
          <w:rPr>
            <w:noProof/>
            <w:webHidden/>
          </w:rPr>
          <w:fldChar w:fldCharType="end"/>
        </w:r>
      </w:hyperlink>
    </w:p>
    <w:p w14:paraId="5136F5B2" w14:textId="57819DFC" w:rsidR="00F719CC" w:rsidRDefault="00F719CC">
      <w:pPr>
        <w:pStyle w:val="Sommario2"/>
        <w:tabs>
          <w:tab w:val="right" w:leader="dot" w:pos="9628"/>
        </w:tabs>
        <w:rPr>
          <w:rFonts w:asciiTheme="minorHAnsi" w:eastAsiaTheme="minorEastAsia" w:hAnsiTheme="minorHAnsi" w:cstheme="minorBidi"/>
          <w:noProof/>
          <w:szCs w:val="22"/>
        </w:rPr>
      </w:pPr>
      <w:hyperlink w:anchor="_Toc468273714" w:history="1">
        <w:r w:rsidRPr="00261738">
          <w:rPr>
            <w:rStyle w:val="Collegamentoipertestuale"/>
            <w:noProof/>
          </w:rPr>
          <w:t>3.1. Validazione di un concorso</w:t>
        </w:r>
        <w:r>
          <w:rPr>
            <w:noProof/>
            <w:webHidden/>
          </w:rPr>
          <w:tab/>
        </w:r>
        <w:r>
          <w:rPr>
            <w:noProof/>
            <w:webHidden/>
          </w:rPr>
          <w:fldChar w:fldCharType="begin"/>
        </w:r>
        <w:r>
          <w:rPr>
            <w:noProof/>
            <w:webHidden/>
          </w:rPr>
          <w:instrText xml:space="preserve"> PAGEREF _Toc468273714 \h </w:instrText>
        </w:r>
        <w:r>
          <w:rPr>
            <w:noProof/>
            <w:webHidden/>
          </w:rPr>
        </w:r>
        <w:r>
          <w:rPr>
            <w:noProof/>
            <w:webHidden/>
          </w:rPr>
          <w:fldChar w:fldCharType="separate"/>
        </w:r>
        <w:r>
          <w:rPr>
            <w:noProof/>
            <w:webHidden/>
          </w:rPr>
          <w:t>5</w:t>
        </w:r>
        <w:r>
          <w:rPr>
            <w:noProof/>
            <w:webHidden/>
          </w:rPr>
          <w:fldChar w:fldCharType="end"/>
        </w:r>
      </w:hyperlink>
    </w:p>
    <w:p w14:paraId="447C8EEC" w14:textId="592C146E" w:rsidR="00F719CC" w:rsidRDefault="00F719CC">
      <w:pPr>
        <w:pStyle w:val="Sommario2"/>
        <w:tabs>
          <w:tab w:val="right" w:leader="dot" w:pos="9628"/>
        </w:tabs>
        <w:rPr>
          <w:rFonts w:asciiTheme="minorHAnsi" w:eastAsiaTheme="minorEastAsia" w:hAnsiTheme="minorHAnsi" w:cstheme="minorBidi"/>
          <w:noProof/>
          <w:szCs w:val="22"/>
        </w:rPr>
      </w:pPr>
      <w:hyperlink w:anchor="_Toc468273715" w:history="1">
        <w:r w:rsidRPr="00261738">
          <w:rPr>
            <w:rStyle w:val="Collegamentoipertestuale"/>
            <w:noProof/>
          </w:rPr>
          <w:t>3.2. Monitoraggio delle iscrizioni dei candidati</w:t>
        </w:r>
        <w:r>
          <w:rPr>
            <w:noProof/>
            <w:webHidden/>
          </w:rPr>
          <w:tab/>
        </w:r>
        <w:r>
          <w:rPr>
            <w:noProof/>
            <w:webHidden/>
          </w:rPr>
          <w:fldChar w:fldCharType="begin"/>
        </w:r>
        <w:r>
          <w:rPr>
            <w:noProof/>
            <w:webHidden/>
          </w:rPr>
          <w:instrText xml:space="preserve"> PAGEREF _Toc468273715 \h </w:instrText>
        </w:r>
        <w:r>
          <w:rPr>
            <w:noProof/>
            <w:webHidden/>
          </w:rPr>
        </w:r>
        <w:r>
          <w:rPr>
            <w:noProof/>
            <w:webHidden/>
          </w:rPr>
          <w:fldChar w:fldCharType="separate"/>
        </w:r>
        <w:r>
          <w:rPr>
            <w:noProof/>
            <w:webHidden/>
          </w:rPr>
          <w:t>7</w:t>
        </w:r>
        <w:r>
          <w:rPr>
            <w:noProof/>
            <w:webHidden/>
          </w:rPr>
          <w:fldChar w:fldCharType="end"/>
        </w:r>
      </w:hyperlink>
    </w:p>
    <w:p w14:paraId="7983C4BB" w14:textId="15570AAE" w:rsidR="00F719CC" w:rsidRDefault="00F719CC">
      <w:pPr>
        <w:pStyle w:val="Sommario3"/>
        <w:tabs>
          <w:tab w:val="right" w:leader="dot" w:pos="9628"/>
        </w:tabs>
        <w:rPr>
          <w:rFonts w:asciiTheme="minorHAnsi" w:eastAsiaTheme="minorEastAsia" w:hAnsiTheme="minorHAnsi" w:cstheme="minorBidi"/>
          <w:noProof/>
          <w:szCs w:val="22"/>
        </w:rPr>
      </w:pPr>
      <w:hyperlink w:anchor="_Toc468273716" w:history="1">
        <w:r w:rsidRPr="00261738">
          <w:rPr>
            <w:rStyle w:val="Collegamentoipertestuale"/>
            <w:noProof/>
          </w:rPr>
          <w:t>3.2.1. Monitoraggio con iscrizioni aperte</w:t>
        </w:r>
        <w:r>
          <w:rPr>
            <w:noProof/>
            <w:webHidden/>
          </w:rPr>
          <w:tab/>
        </w:r>
        <w:r>
          <w:rPr>
            <w:noProof/>
            <w:webHidden/>
          </w:rPr>
          <w:fldChar w:fldCharType="begin"/>
        </w:r>
        <w:r>
          <w:rPr>
            <w:noProof/>
            <w:webHidden/>
          </w:rPr>
          <w:instrText xml:space="preserve"> PAGEREF _Toc468273716 \h </w:instrText>
        </w:r>
        <w:r>
          <w:rPr>
            <w:noProof/>
            <w:webHidden/>
          </w:rPr>
        </w:r>
        <w:r>
          <w:rPr>
            <w:noProof/>
            <w:webHidden/>
          </w:rPr>
          <w:fldChar w:fldCharType="separate"/>
        </w:r>
        <w:r>
          <w:rPr>
            <w:noProof/>
            <w:webHidden/>
          </w:rPr>
          <w:t>7</w:t>
        </w:r>
        <w:r>
          <w:rPr>
            <w:noProof/>
            <w:webHidden/>
          </w:rPr>
          <w:fldChar w:fldCharType="end"/>
        </w:r>
      </w:hyperlink>
    </w:p>
    <w:p w14:paraId="4F1F2156" w14:textId="7505757C" w:rsidR="00F719CC" w:rsidRDefault="00F719CC">
      <w:pPr>
        <w:pStyle w:val="Sommario3"/>
        <w:tabs>
          <w:tab w:val="right" w:leader="dot" w:pos="9628"/>
        </w:tabs>
        <w:rPr>
          <w:rFonts w:asciiTheme="minorHAnsi" w:eastAsiaTheme="minorEastAsia" w:hAnsiTheme="minorHAnsi" w:cstheme="minorBidi"/>
          <w:noProof/>
          <w:szCs w:val="22"/>
        </w:rPr>
      </w:pPr>
      <w:hyperlink w:anchor="_Toc468273717" w:history="1">
        <w:r w:rsidRPr="00261738">
          <w:rPr>
            <w:rStyle w:val="Collegamentoipertestuale"/>
            <w:noProof/>
          </w:rPr>
          <w:t>3.2.2. Monitoraggio con iscrizioni chiuse</w:t>
        </w:r>
        <w:r>
          <w:rPr>
            <w:noProof/>
            <w:webHidden/>
          </w:rPr>
          <w:tab/>
        </w:r>
        <w:r>
          <w:rPr>
            <w:noProof/>
            <w:webHidden/>
          </w:rPr>
          <w:fldChar w:fldCharType="begin"/>
        </w:r>
        <w:r>
          <w:rPr>
            <w:noProof/>
            <w:webHidden/>
          </w:rPr>
          <w:instrText xml:space="preserve"> PAGEREF _Toc468273717 \h </w:instrText>
        </w:r>
        <w:r>
          <w:rPr>
            <w:noProof/>
            <w:webHidden/>
          </w:rPr>
        </w:r>
        <w:r>
          <w:rPr>
            <w:noProof/>
            <w:webHidden/>
          </w:rPr>
          <w:fldChar w:fldCharType="separate"/>
        </w:r>
        <w:r>
          <w:rPr>
            <w:noProof/>
            <w:webHidden/>
          </w:rPr>
          <w:t>9</w:t>
        </w:r>
        <w:r>
          <w:rPr>
            <w:noProof/>
            <w:webHidden/>
          </w:rPr>
          <w:fldChar w:fldCharType="end"/>
        </w:r>
      </w:hyperlink>
    </w:p>
    <w:p w14:paraId="784EAD31" w14:textId="75CA1D5E" w:rsidR="00F719CC" w:rsidRDefault="00F719CC">
      <w:pPr>
        <w:pStyle w:val="Sommario2"/>
        <w:tabs>
          <w:tab w:val="right" w:leader="dot" w:pos="9628"/>
        </w:tabs>
        <w:rPr>
          <w:rFonts w:asciiTheme="minorHAnsi" w:eastAsiaTheme="minorEastAsia" w:hAnsiTheme="minorHAnsi" w:cstheme="minorBidi"/>
          <w:noProof/>
          <w:szCs w:val="22"/>
        </w:rPr>
      </w:pPr>
      <w:hyperlink w:anchor="_Toc468273718" w:history="1">
        <w:r w:rsidRPr="00261738">
          <w:rPr>
            <w:rStyle w:val="Collegamentoipertestuale"/>
            <w:noProof/>
          </w:rPr>
          <w:t>3.3. Accesso agli atti</w:t>
        </w:r>
        <w:r>
          <w:rPr>
            <w:noProof/>
            <w:webHidden/>
          </w:rPr>
          <w:tab/>
        </w:r>
        <w:r>
          <w:rPr>
            <w:noProof/>
            <w:webHidden/>
          </w:rPr>
          <w:fldChar w:fldCharType="begin"/>
        </w:r>
        <w:r>
          <w:rPr>
            <w:noProof/>
            <w:webHidden/>
          </w:rPr>
          <w:instrText xml:space="preserve"> PAGEREF _Toc468273718 \h </w:instrText>
        </w:r>
        <w:r>
          <w:rPr>
            <w:noProof/>
            <w:webHidden/>
          </w:rPr>
        </w:r>
        <w:r>
          <w:rPr>
            <w:noProof/>
            <w:webHidden/>
          </w:rPr>
          <w:fldChar w:fldCharType="separate"/>
        </w:r>
        <w:r>
          <w:rPr>
            <w:noProof/>
            <w:webHidden/>
          </w:rPr>
          <w:t>11</w:t>
        </w:r>
        <w:r>
          <w:rPr>
            <w:noProof/>
            <w:webHidden/>
          </w:rPr>
          <w:fldChar w:fldCharType="end"/>
        </w:r>
      </w:hyperlink>
    </w:p>
    <w:p w14:paraId="464B223E" w14:textId="66D75BF5" w:rsidR="00AC2165" w:rsidRDefault="00AC2165" w:rsidP="008F5C36">
      <w:r>
        <w:fldChar w:fldCharType="end"/>
      </w:r>
    </w:p>
    <w:p w14:paraId="4B6D7632" w14:textId="77777777" w:rsidR="00AC2165" w:rsidRDefault="00AC2165" w:rsidP="008F5C36"/>
    <w:p w14:paraId="415C358E" w14:textId="77777777" w:rsidR="008F5C36" w:rsidRPr="00731B4E" w:rsidRDefault="00AC2165" w:rsidP="00731B4E">
      <w:pPr>
        <w:pStyle w:val="Titolo1"/>
      </w:pPr>
      <w:r>
        <w:br w:type="page"/>
      </w:r>
      <w:bookmarkStart w:id="0" w:name="_Toc468273711"/>
      <w:r w:rsidRPr="00731B4E">
        <w:t xml:space="preserve">1. </w:t>
      </w:r>
      <w:r w:rsidR="002810E2">
        <w:t>Introduzi</w:t>
      </w:r>
      <w:bookmarkStart w:id="1" w:name="_GoBack"/>
      <w:bookmarkEnd w:id="1"/>
      <w:r w:rsidR="002810E2">
        <w:t>one</w:t>
      </w:r>
      <w:bookmarkEnd w:id="0"/>
    </w:p>
    <w:p w14:paraId="097F56D1" w14:textId="77777777" w:rsidR="00210B4A" w:rsidRDefault="00210B4A" w:rsidP="00210B4A">
      <w:proofErr w:type="spellStart"/>
      <w:r>
        <w:t>GIQuest</w:t>
      </w:r>
      <w:proofErr w:type="spellEnd"/>
      <w:r>
        <w:t xml:space="preserve"> è la piattaforma di </w:t>
      </w:r>
      <w:proofErr w:type="spellStart"/>
      <w:r>
        <w:t>Gi</w:t>
      </w:r>
      <w:proofErr w:type="spellEnd"/>
      <w:r>
        <w:t xml:space="preserve"> Group a supporto delle attività di gestione dei concorsi indetti dagli enti della Pubblica Amministrazione per il reclutamento del proprio personale. La piattaforma rappresenta una componente distintiva dei servizi che </w:t>
      </w:r>
      <w:proofErr w:type="spellStart"/>
      <w:r>
        <w:t>Gi</w:t>
      </w:r>
      <w:proofErr w:type="spellEnd"/>
      <w:r>
        <w:t xml:space="preserve"> Group fornisce ai propri clienti e consente un significativo miglioramento nella gestione dei concorsi di selezione/preselezione dei candidati. </w:t>
      </w:r>
    </w:p>
    <w:p w14:paraId="75323550" w14:textId="77777777" w:rsidR="00210B4A" w:rsidRDefault="00210B4A" w:rsidP="00210B4A"/>
    <w:p w14:paraId="22343068" w14:textId="77777777" w:rsidR="00210B4A" w:rsidRDefault="00210B4A" w:rsidP="00210B4A">
      <w:r>
        <w:t xml:space="preserve">Il presente documento, il manuale per l’utente Ente, guida gli utenti dell’Ente alla conoscenza delle funzionalità della piattaforma </w:t>
      </w:r>
      <w:proofErr w:type="spellStart"/>
      <w:r>
        <w:t>GIQuest</w:t>
      </w:r>
      <w:proofErr w:type="spellEnd"/>
      <w:r>
        <w:t>. Seguendo le indicazioni contenute nel presente documento, gli utenti potranno agire sulla piattaforma in totale sicurezza.</w:t>
      </w:r>
    </w:p>
    <w:p w14:paraId="4731C073" w14:textId="77777777" w:rsidR="00424DC0" w:rsidRDefault="00424DC0" w:rsidP="00210B4A"/>
    <w:p w14:paraId="5AB0DE3B" w14:textId="77777777" w:rsidR="00D35B52" w:rsidRDefault="00D35B52" w:rsidP="002810E2"/>
    <w:p w14:paraId="4E4A7132" w14:textId="77777777" w:rsidR="002810E2" w:rsidRDefault="002810E2">
      <w:pPr>
        <w:jc w:val="left"/>
      </w:pPr>
      <w:r>
        <w:br w:type="page"/>
      </w:r>
    </w:p>
    <w:p w14:paraId="18E57D5C" w14:textId="77777777" w:rsidR="002810E2" w:rsidRDefault="002810E2" w:rsidP="002810E2">
      <w:pPr>
        <w:pStyle w:val="Titolo1"/>
      </w:pPr>
      <w:bookmarkStart w:id="2" w:name="_Toc468273712"/>
      <w:r>
        <w:t>2. Organizzazione del documento</w:t>
      </w:r>
      <w:bookmarkEnd w:id="2"/>
    </w:p>
    <w:p w14:paraId="3706DF01" w14:textId="77777777" w:rsidR="00210B4A" w:rsidRPr="002A6D1C" w:rsidRDefault="00210B4A" w:rsidP="00210B4A">
      <w:pPr>
        <w:rPr>
          <w:szCs w:val="22"/>
        </w:rPr>
      </w:pPr>
      <w:r>
        <w:rPr>
          <w:szCs w:val="22"/>
        </w:rPr>
        <w:t>La struttura del documento è la seguente:</w:t>
      </w:r>
    </w:p>
    <w:p w14:paraId="1DA60620" w14:textId="77777777" w:rsidR="00210B4A" w:rsidRDefault="00210B4A" w:rsidP="00210B4A">
      <w:pPr>
        <w:pStyle w:val="Paragrafoelenco"/>
        <w:numPr>
          <w:ilvl w:val="0"/>
          <w:numId w:val="8"/>
        </w:numPr>
        <w:rPr>
          <w:szCs w:val="22"/>
        </w:rPr>
      </w:pPr>
      <w:r>
        <w:rPr>
          <w:szCs w:val="22"/>
        </w:rPr>
        <w:t>Capitolo 1 – Introduzione al documento</w:t>
      </w:r>
    </w:p>
    <w:p w14:paraId="0545CE86" w14:textId="77777777" w:rsidR="00210B4A" w:rsidRDefault="00210B4A" w:rsidP="00210B4A">
      <w:pPr>
        <w:pStyle w:val="Paragrafoelenco"/>
        <w:numPr>
          <w:ilvl w:val="0"/>
          <w:numId w:val="8"/>
        </w:numPr>
        <w:rPr>
          <w:szCs w:val="22"/>
        </w:rPr>
      </w:pPr>
      <w:r>
        <w:rPr>
          <w:szCs w:val="22"/>
        </w:rPr>
        <w:t>Capitolo 2 – Descrizione dell’organizzazione del documento</w:t>
      </w:r>
    </w:p>
    <w:p w14:paraId="62109670" w14:textId="77777777" w:rsidR="00210B4A" w:rsidRPr="00210B4A" w:rsidRDefault="00210B4A" w:rsidP="00210B4A">
      <w:pPr>
        <w:pStyle w:val="Paragrafoelenco"/>
        <w:numPr>
          <w:ilvl w:val="0"/>
          <w:numId w:val="8"/>
        </w:numPr>
        <w:rPr>
          <w:szCs w:val="22"/>
        </w:rPr>
      </w:pPr>
      <w:r w:rsidRPr="00210B4A">
        <w:rPr>
          <w:szCs w:val="22"/>
        </w:rPr>
        <w:t>Capitolo 3 – Manuale step by step</w:t>
      </w:r>
    </w:p>
    <w:p w14:paraId="31682386" w14:textId="77777777" w:rsidR="00210B4A" w:rsidRPr="00210B4A" w:rsidRDefault="00210B4A" w:rsidP="00210B4A">
      <w:pPr>
        <w:ind w:left="360"/>
        <w:rPr>
          <w:szCs w:val="22"/>
        </w:rPr>
      </w:pPr>
    </w:p>
    <w:p w14:paraId="0327A78C" w14:textId="77777777" w:rsidR="00210B4A" w:rsidRDefault="00210B4A" w:rsidP="00210B4A">
      <w:pPr>
        <w:rPr>
          <w:szCs w:val="22"/>
        </w:rPr>
      </w:pPr>
      <w:r>
        <w:rPr>
          <w:szCs w:val="22"/>
        </w:rPr>
        <w:t xml:space="preserve">Un concorso, per come è gestito da </w:t>
      </w:r>
      <w:proofErr w:type="spellStart"/>
      <w:r>
        <w:rPr>
          <w:szCs w:val="22"/>
        </w:rPr>
        <w:t>GIQuest</w:t>
      </w:r>
      <w:proofErr w:type="spellEnd"/>
      <w:r>
        <w:rPr>
          <w:szCs w:val="22"/>
        </w:rPr>
        <w:t>, segue le seguenti fasi. Sono evidenziate in modo differente le fasi per le quali è richiesto o permesso l’intervento dell’utente Ente. Le attività illustrate nel seguito del documento fanno riferimento alle fasi qui evidenziate.</w:t>
      </w:r>
    </w:p>
    <w:p w14:paraId="23534D80" w14:textId="77777777" w:rsidR="00210B4A" w:rsidRDefault="00210B4A" w:rsidP="00210B4A"/>
    <w:p w14:paraId="4DD0DE59" w14:textId="77777777" w:rsidR="00210B4A" w:rsidRDefault="00210B4A" w:rsidP="00210B4A">
      <w:pPr>
        <w:jc w:val="center"/>
      </w:pPr>
      <w:r>
        <w:rPr>
          <w:noProof/>
        </w:rPr>
        <w:drawing>
          <wp:inline distT="0" distB="0" distL="0" distR="0" wp14:anchorId="118B36B7" wp14:editId="24BEBFFB">
            <wp:extent cx="5526231" cy="2043159"/>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6078" cy="2046800"/>
                    </a:xfrm>
                    <a:prstGeom prst="rect">
                      <a:avLst/>
                    </a:prstGeom>
                    <a:noFill/>
                  </pic:spPr>
                </pic:pic>
              </a:graphicData>
            </a:graphic>
          </wp:inline>
        </w:drawing>
      </w:r>
    </w:p>
    <w:p w14:paraId="60EEEBAC" w14:textId="77777777" w:rsidR="00210B4A" w:rsidRDefault="00210B4A" w:rsidP="00210B4A"/>
    <w:p w14:paraId="48D4228A" w14:textId="77777777" w:rsidR="00210B4A" w:rsidRPr="004C2351" w:rsidRDefault="00210B4A" w:rsidP="00210B4A">
      <w:pPr>
        <w:rPr>
          <w:szCs w:val="22"/>
        </w:rPr>
      </w:pPr>
      <w:r w:rsidRPr="004C2351">
        <w:rPr>
          <w:szCs w:val="22"/>
        </w:rPr>
        <w:t>Le attività cui l’Ente prende parte sono le seguenti:</w:t>
      </w:r>
    </w:p>
    <w:p w14:paraId="0D3DE80B" w14:textId="77777777" w:rsidR="00210B4A" w:rsidRPr="004C2351" w:rsidRDefault="00210B4A" w:rsidP="00210B4A">
      <w:pPr>
        <w:pStyle w:val="Paragrafoelenco"/>
        <w:numPr>
          <w:ilvl w:val="0"/>
          <w:numId w:val="24"/>
        </w:numPr>
        <w:rPr>
          <w:szCs w:val="22"/>
        </w:rPr>
      </w:pPr>
      <w:r w:rsidRPr="004C2351">
        <w:rPr>
          <w:szCs w:val="22"/>
        </w:rPr>
        <w:t>Validazione di un concorso</w:t>
      </w:r>
    </w:p>
    <w:p w14:paraId="1AFBB4A8" w14:textId="77777777" w:rsidR="00210B4A" w:rsidRPr="004C2351" w:rsidRDefault="00210B4A" w:rsidP="00210B4A">
      <w:pPr>
        <w:pStyle w:val="Paragrafoelenco"/>
        <w:numPr>
          <w:ilvl w:val="0"/>
          <w:numId w:val="24"/>
        </w:numPr>
        <w:rPr>
          <w:szCs w:val="22"/>
        </w:rPr>
      </w:pPr>
      <w:r w:rsidRPr="004C2351">
        <w:rPr>
          <w:szCs w:val="22"/>
        </w:rPr>
        <w:t>Monitoraggio delle iscrizioni dei candidati</w:t>
      </w:r>
    </w:p>
    <w:p w14:paraId="454E4F85" w14:textId="77777777" w:rsidR="00210B4A" w:rsidRPr="004C2351" w:rsidRDefault="00210B4A" w:rsidP="00210B4A">
      <w:pPr>
        <w:pStyle w:val="Paragrafoelenco"/>
        <w:numPr>
          <w:ilvl w:val="0"/>
          <w:numId w:val="24"/>
        </w:numPr>
        <w:rPr>
          <w:szCs w:val="22"/>
        </w:rPr>
      </w:pPr>
      <w:r w:rsidRPr="004C2351">
        <w:rPr>
          <w:szCs w:val="22"/>
        </w:rPr>
        <w:t>Accesso agli atti</w:t>
      </w:r>
    </w:p>
    <w:p w14:paraId="684D8DE3" w14:textId="77777777" w:rsidR="00210B4A" w:rsidRDefault="00210B4A" w:rsidP="00210B4A"/>
    <w:p w14:paraId="02491EE0" w14:textId="77777777" w:rsidR="00210B4A" w:rsidRDefault="00210B4A" w:rsidP="00210B4A">
      <w:r>
        <w:t>Negli schemi rappresentati nel seguito del documento, in blu sono evidenziate le attività compiute dall’utente gestore della piattaforma, in verde le attività del Candidato, in giallo le attività dell’utente Ente. In arancione le attività eseguite dal sistema. Il simbolismo è rappresentato nella seguente figura.</w:t>
      </w:r>
    </w:p>
    <w:p w14:paraId="4A322FF2" w14:textId="77777777" w:rsidR="00210B4A" w:rsidRDefault="00210B4A" w:rsidP="00210B4A"/>
    <w:p w14:paraId="02663614" w14:textId="77777777" w:rsidR="00210B4A" w:rsidRDefault="00210B4A" w:rsidP="00210B4A">
      <w:pPr>
        <w:jc w:val="center"/>
      </w:pPr>
      <w:r>
        <w:rPr>
          <w:noProof/>
        </w:rPr>
        <w:drawing>
          <wp:inline distT="0" distB="0" distL="0" distR="0" wp14:anchorId="44D7CE2F" wp14:editId="260DBE49">
            <wp:extent cx="5836920" cy="661515"/>
            <wp:effectExtent l="0" t="0" r="0" b="571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3758" cy="674757"/>
                    </a:xfrm>
                    <a:prstGeom prst="rect">
                      <a:avLst/>
                    </a:prstGeom>
                    <a:noFill/>
                  </pic:spPr>
                </pic:pic>
              </a:graphicData>
            </a:graphic>
          </wp:inline>
        </w:drawing>
      </w:r>
    </w:p>
    <w:p w14:paraId="26355B9C" w14:textId="77777777" w:rsidR="00210B4A" w:rsidRDefault="00210B4A" w:rsidP="00210B4A"/>
    <w:p w14:paraId="680827F1" w14:textId="77777777" w:rsidR="002810E2" w:rsidRDefault="002810E2" w:rsidP="002810E2">
      <w:pPr>
        <w:jc w:val="left"/>
      </w:pPr>
    </w:p>
    <w:p w14:paraId="1BF14935" w14:textId="77777777" w:rsidR="002810E2" w:rsidRDefault="002810E2">
      <w:pPr>
        <w:jc w:val="left"/>
      </w:pPr>
      <w:r>
        <w:br w:type="page"/>
      </w:r>
    </w:p>
    <w:p w14:paraId="12922503" w14:textId="77777777" w:rsidR="002810E2" w:rsidRDefault="002810E2" w:rsidP="002810E2">
      <w:pPr>
        <w:pStyle w:val="Titolo1"/>
      </w:pPr>
      <w:bookmarkStart w:id="3" w:name="_Toc468273713"/>
      <w:r>
        <w:t>3. Manuale</w:t>
      </w:r>
      <w:bookmarkEnd w:id="3"/>
    </w:p>
    <w:p w14:paraId="0BA2A4C2" w14:textId="77777777" w:rsidR="00210B4A" w:rsidRDefault="00210B4A" w:rsidP="00210B4A">
      <w:r>
        <w:t xml:space="preserve">Sono qui descritte step by step le operazioni che un utente dell’Ente deve compiere sul portale </w:t>
      </w:r>
      <w:proofErr w:type="spellStart"/>
      <w:r>
        <w:t>GIQuest</w:t>
      </w:r>
      <w:proofErr w:type="spellEnd"/>
      <w:r>
        <w:t>.</w:t>
      </w:r>
    </w:p>
    <w:p w14:paraId="79975095" w14:textId="77777777" w:rsidR="00210B4A" w:rsidRDefault="00210B4A" w:rsidP="00210B4A"/>
    <w:p w14:paraId="3CFB677B" w14:textId="77777777" w:rsidR="00210B4A" w:rsidRPr="004C2351" w:rsidRDefault="00210B4A" w:rsidP="00210B4A">
      <w:pPr>
        <w:rPr>
          <w:szCs w:val="22"/>
        </w:rPr>
      </w:pPr>
      <w:r w:rsidRPr="004C2351">
        <w:rPr>
          <w:szCs w:val="22"/>
        </w:rPr>
        <w:t>Le attività cui l’Ente prende parte sono le seguenti:</w:t>
      </w:r>
    </w:p>
    <w:p w14:paraId="13BD9D32" w14:textId="77777777" w:rsidR="00210B4A" w:rsidRPr="004C2351" w:rsidRDefault="00210B4A" w:rsidP="00210B4A">
      <w:pPr>
        <w:pStyle w:val="Paragrafoelenco"/>
        <w:numPr>
          <w:ilvl w:val="0"/>
          <w:numId w:val="25"/>
        </w:numPr>
        <w:rPr>
          <w:szCs w:val="22"/>
        </w:rPr>
      </w:pPr>
      <w:r w:rsidRPr="004C2351">
        <w:rPr>
          <w:szCs w:val="22"/>
        </w:rPr>
        <w:t>Validazione di un concorso</w:t>
      </w:r>
    </w:p>
    <w:p w14:paraId="6C4453E3" w14:textId="77777777" w:rsidR="00210B4A" w:rsidRPr="004C2351" w:rsidRDefault="00210B4A" w:rsidP="00210B4A">
      <w:pPr>
        <w:pStyle w:val="Paragrafoelenco"/>
        <w:numPr>
          <w:ilvl w:val="0"/>
          <w:numId w:val="25"/>
        </w:numPr>
        <w:rPr>
          <w:szCs w:val="22"/>
        </w:rPr>
      </w:pPr>
      <w:r w:rsidRPr="004C2351">
        <w:rPr>
          <w:szCs w:val="22"/>
        </w:rPr>
        <w:t>Monitoraggio delle iscrizioni dei candidati</w:t>
      </w:r>
    </w:p>
    <w:p w14:paraId="14532BAC" w14:textId="77777777" w:rsidR="00210B4A" w:rsidRPr="004C2351" w:rsidRDefault="00210B4A" w:rsidP="00210B4A">
      <w:pPr>
        <w:pStyle w:val="Paragrafoelenco"/>
        <w:numPr>
          <w:ilvl w:val="0"/>
          <w:numId w:val="25"/>
        </w:numPr>
        <w:rPr>
          <w:szCs w:val="22"/>
        </w:rPr>
      </w:pPr>
      <w:r w:rsidRPr="004C2351">
        <w:rPr>
          <w:szCs w:val="22"/>
        </w:rPr>
        <w:t>Accesso agli atti</w:t>
      </w:r>
    </w:p>
    <w:p w14:paraId="55BF10DE" w14:textId="77777777" w:rsidR="00210B4A" w:rsidRDefault="00210B4A" w:rsidP="00210B4A"/>
    <w:p w14:paraId="1DF6F502" w14:textId="77777777" w:rsidR="00210B4A" w:rsidRDefault="00210B4A" w:rsidP="00210B4A">
      <w:pPr>
        <w:pStyle w:val="Titolo2"/>
      </w:pPr>
      <w:bookmarkStart w:id="4" w:name="_Toc459883312"/>
      <w:bookmarkStart w:id="5" w:name="_Toc468273714"/>
      <w:r>
        <w:t xml:space="preserve">3.1. </w:t>
      </w:r>
      <w:r w:rsidRPr="0075495C">
        <w:t>Validazione di un concorso</w:t>
      </w:r>
      <w:bookmarkEnd w:id="4"/>
      <w:bookmarkEnd w:id="5"/>
    </w:p>
    <w:p w14:paraId="262217D5" w14:textId="77777777" w:rsidR="00210B4A" w:rsidRDefault="00210B4A" w:rsidP="00210B4A">
      <w:r>
        <w:rPr>
          <w:noProof/>
        </w:rPr>
        <w:drawing>
          <wp:anchor distT="0" distB="0" distL="114300" distR="114300" simplePos="0" relativeHeight="251659264" behindDoc="0" locked="0" layoutInCell="1" allowOverlap="1" wp14:anchorId="7849CEDB" wp14:editId="4291ADAE">
            <wp:simplePos x="0" y="0"/>
            <wp:positionH relativeFrom="margin">
              <wp:posOffset>4328160</wp:posOffset>
            </wp:positionH>
            <wp:positionV relativeFrom="paragraph">
              <wp:posOffset>9525</wp:posOffset>
            </wp:positionV>
            <wp:extent cx="1791104" cy="2507969"/>
            <wp:effectExtent l="0" t="0" r="0" b="6985"/>
            <wp:wrapSquare wrapText="bothSides"/>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1104" cy="2507969"/>
                    </a:xfrm>
                    <a:prstGeom prst="rect">
                      <a:avLst/>
                    </a:prstGeom>
                    <a:noFill/>
                  </pic:spPr>
                </pic:pic>
              </a:graphicData>
            </a:graphic>
            <wp14:sizeRelH relativeFrom="page">
              <wp14:pctWidth>0</wp14:pctWidth>
            </wp14:sizeRelH>
            <wp14:sizeRelV relativeFrom="page">
              <wp14:pctHeight>0</wp14:pctHeight>
            </wp14:sizeRelV>
          </wp:anchor>
        </w:drawing>
      </w:r>
      <w:r>
        <w:t>Il processo di validazione di un concorso è rappresentato dallo schema illustrato a destra.</w:t>
      </w:r>
    </w:p>
    <w:p w14:paraId="04F91283" w14:textId="77777777" w:rsidR="00210B4A" w:rsidRDefault="00210B4A" w:rsidP="00210B4A"/>
    <w:p w14:paraId="6247CDAE" w14:textId="77777777" w:rsidR="00210B4A" w:rsidRDefault="00210B4A" w:rsidP="00210B4A">
      <w:r>
        <w:t xml:space="preserve">Un concorso che è stato appena creato dall’utente </w:t>
      </w:r>
      <w:proofErr w:type="spellStart"/>
      <w:r>
        <w:t>Gi</w:t>
      </w:r>
      <w:proofErr w:type="spellEnd"/>
      <w:r>
        <w:t xml:space="preserve"> Group non è ancora disponibile per essere visualizzato dall’Ente. </w:t>
      </w:r>
    </w:p>
    <w:p w14:paraId="77AA7ED9" w14:textId="77777777" w:rsidR="00210B4A" w:rsidRDefault="00210B4A" w:rsidP="00210B4A">
      <w:r>
        <w:t xml:space="preserve">L’utente </w:t>
      </w:r>
      <w:proofErr w:type="spellStart"/>
      <w:r>
        <w:t>Gi</w:t>
      </w:r>
      <w:proofErr w:type="spellEnd"/>
      <w:r>
        <w:t xml:space="preserve"> Group ha a disposizione una funzionalità per rendere visibile il concorso per l’Ente. A questo punto l’Ente può visualizzare le informazioni inserite da </w:t>
      </w:r>
      <w:proofErr w:type="spellStart"/>
      <w:r>
        <w:t>Gi</w:t>
      </w:r>
      <w:proofErr w:type="spellEnd"/>
      <w:r>
        <w:t xml:space="preserve"> Group in fase di creazione del concorso.</w:t>
      </w:r>
    </w:p>
    <w:p w14:paraId="62D14796" w14:textId="77777777" w:rsidR="00210B4A" w:rsidRDefault="00210B4A" w:rsidP="00210B4A">
      <w:r>
        <w:t xml:space="preserve">L’Ente può inoltre vedere il PDF della domanda di partecipazione che sarà stampato da parte dei candidati. </w:t>
      </w:r>
    </w:p>
    <w:p w14:paraId="11B42FF8" w14:textId="77777777" w:rsidR="00210B4A" w:rsidRDefault="00210B4A" w:rsidP="00210B4A">
      <w:r>
        <w:t xml:space="preserve">L’Ente non ha la possibilità di modificare alcuna informazione. Deve invece contattare i responsabili di </w:t>
      </w:r>
      <w:proofErr w:type="spellStart"/>
      <w:r>
        <w:t>Gi</w:t>
      </w:r>
      <w:proofErr w:type="spellEnd"/>
      <w:r>
        <w:t xml:space="preserve"> Group per fargli modificare le informazioni inserite. </w:t>
      </w:r>
    </w:p>
    <w:p w14:paraId="48A0F4D7" w14:textId="77777777" w:rsidR="00210B4A" w:rsidRDefault="00210B4A" w:rsidP="00210B4A"/>
    <w:p w14:paraId="61DDBB56" w14:textId="77777777" w:rsidR="00210B4A" w:rsidRDefault="00210B4A" w:rsidP="00210B4A">
      <w:r>
        <w:t xml:space="preserve">L’Ente accede alla propria pagina di </w:t>
      </w:r>
      <w:proofErr w:type="spellStart"/>
      <w:r>
        <w:t>GIQuest</w:t>
      </w:r>
      <w:proofErr w:type="spellEnd"/>
      <w:r>
        <w:t xml:space="preserve"> e apre la voce di menu “Concorsi in apertura” come mostrata in figura.</w:t>
      </w:r>
    </w:p>
    <w:p w14:paraId="1268CD47" w14:textId="77777777" w:rsidR="00210B4A" w:rsidRDefault="00210B4A" w:rsidP="00210B4A"/>
    <w:p w14:paraId="5997DA02" w14:textId="77777777" w:rsidR="00210B4A" w:rsidRDefault="008E403E" w:rsidP="00210B4A">
      <w:r w:rsidRPr="008E403E">
        <w:rPr>
          <w:noProof/>
        </w:rPr>
        <w:drawing>
          <wp:inline distT="0" distB="0" distL="0" distR="0" wp14:anchorId="69C0CB71" wp14:editId="6A0EE642">
            <wp:extent cx="6119495" cy="183515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b="41974"/>
                    <a:stretch/>
                  </pic:blipFill>
                  <pic:spPr bwMode="auto">
                    <a:xfrm>
                      <a:off x="0" y="0"/>
                      <a:ext cx="6120102" cy="1835332"/>
                    </a:xfrm>
                    <a:prstGeom prst="rect">
                      <a:avLst/>
                    </a:prstGeom>
                    <a:ln>
                      <a:noFill/>
                    </a:ln>
                    <a:extLst>
                      <a:ext uri="{53640926-AAD7-44D8-BBD7-CCE9431645EC}">
                        <a14:shadowObscured xmlns:a14="http://schemas.microsoft.com/office/drawing/2010/main"/>
                      </a:ext>
                    </a:extLst>
                  </pic:spPr>
                </pic:pic>
              </a:graphicData>
            </a:graphic>
          </wp:inline>
        </w:drawing>
      </w:r>
    </w:p>
    <w:p w14:paraId="319367ED" w14:textId="77777777" w:rsidR="008E403E" w:rsidRDefault="008E403E" w:rsidP="00210B4A"/>
    <w:p w14:paraId="7F06C9D5" w14:textId="77777777" w:rsidR="004E30B8" w:rsidRDefault="004E30B8" w:rsidP="00210B4A"/>
    <w:p w14:paraId="4279EF4F" w14:textId="17E56F0A" w:rsidR="00210B4A" w:rsidRDefault="00B83FAA" w:rsidP="00210B4A">
      <w:r>
        <w:t>L’</w:t>
      </w:r>
      <w:r w:rsidR="00210B4A">
        <w:t>Ente esegue il download della domanda cliccando sul simbolo relativo.</w:t>
      </w:r>
    </w:p>
    <w:p w14:paraId="283417CE" w14:textId="6D528AB4" w:rsidR="00B83FAA" w:rsidRDefault="00B83FAA" w:rsidP="00210B4A">
      <w:r>
        <w:t>Il comando permette il download del PDF della domanda come sarà visualizzata dai candidati. La domanda</w:t>
      </w:r>
      <w:r w:rsidR="00887B78">
        <w:t xml:space="preserve"> è fittizia, e in quanto tale</w:t>
      </w:r>
      <w:r>
        <w:t xml:space="preserve"> non è compilata da nessun candidato.</w:t>
      </w:r>
    </w:p>
    <w:p w14:paraId="5ADE7826" w14:textId="77777777" w:rsidR="00210B4A" w:rsidRDefault="00210B4A" w:rsidP="00210B4A"/>
    <w:p w14:paraId="23B42A77" w14:textId="77777777" w:rsidR="00210B4A" w:rsidRDefault="004E30B8" w:rsidP="00210B4A">
      <w:r w:rsidRPr="004E30B8">
        <w:rPr>
          <w:noProof/>
        </w:rPr>
        <w:drawing>
          <wp:inline distT="0" distB="0" distL="0" distR="0" wp14:anchorId="38E86E36" wp14:editId="7A40A9E1">
            <wp:extent cx="6119495" cy="1460500"/>
            <wp:effectExtent l="0" t="0" r="0" b="635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b="53820"/>
                    <a:stretch/>
                  </pic:blipFill>
                  <pic:spPr bwMode="auto">
                    <a:xfrm>
                      <a:off x="0" y="0"/>
                      <a:ext cx="6120102" cy="1460645"/>
                    </a:xfrm>
                    <a:prstGeom prst="rect">
                      <a:avLst/>
                    </a:prstGeom>
                    <a:ln>
                      <a:noFill/>
                    </a:ln>
                    <a:extLst>
                      <a:ext uri="{53640926-AAD7-44D8-BBD7-CCE9431645EC}">
                        <a14:shadowObscured xmlns:a14="http://schemas.microsoft.com/office/drawing/2010/main"/>
                      </a:ext>
                    </a:extLst>
                  </pic:spPr>
                </pic:pic>
              </a:graphicData>
            </a:graphic>
          </wp:inline>
        </w:drawing>
      </w:r>
    </w:p>
    <w:p w14:paraId="51CDD6D8" w14:textId="77777777" w:rsidR="004E30B8" w:rsidRDefault="004E30B8" w:rsidP="00210B4A"/>
    <w:p w14:paraId="60B7FE79" w14:textId="1FF8D5F0" w:rsidR="00210B4A" w:rsidRDefault="00B83FAA" w:rsidP="00210B4A">
      <w:r>
        <w:t>L’</w:t>
      </w:r>
      <w:r w:rsidR="00210B4A">
        <w:t>Ente apre la pagina di dettaglio del concorso cliccando sul simbolo relativo.</w:t>
      </w:r>
    </w:p>
    <w:p w14:paraId="0DAA5847" w14:textId="77777777" w:rsidR="00210B4A" w:rsidRDefault="00210B4A" w:rsidP="00210B4A"/>
    <w:p w14:paraId="5B0959FB" w14:textId="77777777" w:rsidR="00210B4A" w:rsidRDefault="004E30B8" w:rsidP="00210B4A">
      <w:r w:rsidRPr="004E30B8">
        <w:rPr>
          <w:noProof/>
        </w:rPr>
        <w:drawing>
          <wp:inline distT="0" distB="0" distL="0" distR="0" wp14:anchorId="63C1CCE0" wp14:editId="4030BAD6">
            <wp:extent cx="6119495" cy="1460500"/>
            <wp:effectExtent l="0" t="0" r="0" b="635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b="53820"/>
                    <a:stretch/>
                  </pic:blipFill>
                  <pic:spPr bwMode="auto">
                    <a:xfrm>
                      <a:off x="0" y="0"/>
                      <a:ext cx="6120102" cy="1460645"/>
                    </a:xfrm>
                    <a:prstGeom prst="rect">
                      <a:avLst/>
                    </a:prstGeom>
                    <a:ln>
                      <a:noFill/>
                    </a:ln>
                    <a:extLst>
                      <a:ext uri="{53640926-AAD7-44D8-BBD7-CCE9431645EC}">
                        <a14:shadowObscured xmlns:a14="http://schemas.microsoft.com/office/drawing/2010/main"/>
                      </a:ext>
                    </a:extLst>
                  </pic:spPr>
                </pic:pic>
              </a:graphicData>
            </a:graphic>
          </wp:inline>
        </w:drawing>
      </w:r>
    </w:p>
    <w:p w14:paraId="10CDE93F" w14:textId="77777777" w:rsidR="004E30B8" w:rsidRDefault="004E30B8" w:rsidP="00210B4A"/>
    <w:p w14:paraId="4679E16A" w14:textId="66272CF2" w:rsidR="00210B4A" w:rsidRDefault="00210B4A" w:rsidP="00210B4A">
      <w:r>
        <w:t xml:space="preserve">Il sistema mostra una pagina formata da tre </w:t>
      </w:r>
      <w:proofErr w:type="spellStart"/>
      <w:r>
        <w:t>tab</w:t>
      </w:r>
      <w:proofErr w:type="spellEnd"/>
      <w:r>
        <w:t>:</w:t>
      </w:r>
    </w:p>
    <w:p w14:paraId="4CC97CF1" w14:textId="44461BC7" w:rsidR="00210B4A" w:rsidRPr="004E30B8" w:rsidRDefault="004E30B8" w:rsidP="00210B4A">
      <w:pPr>
        <w:pStyle w:val="Paragrafoelenco"/>
        <w:numPr>
          <w:ilvl w:val="0"/>
          <w:numId w:val="29"/>
        </w:numPr>
        <w:rPr>
          <w:szCs w:val="22"/>
        </w:rPr>
      </w:pPr>
      <w:r w:rsidRPr="004E30B8">
        <w:rPr>
          <w:szCs w:val="22"/>
        </w:rPr>
        <w:t>Dati concorso</w:t>
      </w:r>
      <w:r w:rsidR="00B83FAA">
        <w:rPr>
          <w:szCs w:val="22"/>
        </w:rPr>
        <w:t xml:space="preserve">: </w:t>
      </w:r>
      <w:r w:rsidR="00B83FAA">
        <w:t>l’Ente può visualizzare le informazioni del concorso</w:t>
      </w:r>
    </w:p>
    <w:p w14:paraId="68CB16CB" w14:textId="50E9F1A1" w:rsidR="00210B4A" w:rsidRPr="004E30B8" w:rsidRDefault="004E30B8" w:rsidP="00210B4A">
      <w:pPr>
        <w:pStyle w:val="Paragrafoelenco"/>
        <w:numPr>
          <w:ilvl w:val="0"/>
          <w:numId w:val="29"/>
        </w:numPr>
        <w:rPr>
          <w:szCs w:val="22"/>
        </w:rPr>
      </w:pPr>
      <w:r w:rsidRPr="004E30B8">
        <w:rPr>
          <w:szCs w:val="22"/>
        </w:rPr>
        <w:t>Dati questionario</w:t>
      </w:r>
      <w:r w:rsidR="00B83FAA">
        <w:rPr>
          <w:szCs w:val="22"/>
        </w:rPr>
        <w:t xml:space="preserve">: </w:t>
      </w:r>
      <w:r w:rsidR="00B83FAA">
        <w:t>l’Ente può visualizzare la struttura del questionario</w:t>
      </w:r>
    </w:p>
    <w:p w14:paraId="52366381" w14:textId="103DE98A" w:rsidR="00210B4A" w:rsidRPr="004E30B8" w:rsidRDefault="004E30B8" w:rsidP="00210B4A">
      <w:pPr>
        <w:pStyle w:val="Paragrafoelenco"/>
        <w:numPr>
          <w:ilvl w:val="0"/>
          <w:numId w:val="29"/>
        </w:numPr>
        <w:rPr>
          <w:szCs w:val="22"/>
        </w:rPr>
      </w:pPr>
      <w:r w:rsidRPr="004E30B8">
        <w:rPr>
          <w:szCs w:val="22"/>
        </w:rPr>
        <w:t>Dati esame</w:t>
      </w:r>
      <w:r w:rsidR="00B83FAA">
        <w:rPr>
          <w:szCs w:val="22"/>
        </w:rPr>
        <w:t xml:space="preserve">: </w:t>
      </w:r>
      <w:r w:rsidR="00B83FAA">
        <w:t xml:space="preserve">l’Ente può visualizzare le informazioni </w:t>
      </w:r>
      <w:r w:rsidR="00390CB3">
        <w:t xml:space="preserve">necessarie per la </w:t>
      </w:r>
      <w:r w:rsidR="00B83FAA">
        <w:t>generazione della graduatoria</w:t>
      </w:r>
    </w:p>
    <w:p w14:paraId="0FA933E9" w14:textId="77777777" w:rsidR="00210B4A" w:rsidRDefault="00210B4A" w:rsidP="00210B4A"/>
    <w:p w14:paraId="5D7CB311" w14:textId="6709970B" w:rsidR="00B83FAA" w:rsidRDefault="00B83FAA" w:rsidP="00210B4A">
      <w:r>
        <w:t xml:space="preserve">Le informazioni contenute in questa pagina sono state inserite dagli utenti di </w:t>
      </w:r>
      <w:proofErr w:type="spellStart"/>
      <w:r>
        <w:t>Gi</w:t>
      </w:r>
      <w:proofErr w:type="spellEnd"/>
      <w:r>
        <w:t xml:space="preserve"> Group. L’Ente non può modificare queste informazioni, ma può contattare il personale di </w:t>
      </w:r>
      <w:proofErr w:type="spellStart"/>
      <w:r>
        <w:t>Gi</w:t>
      </w:r>
      <w:proofErr w:type="spellEnd"/>
      <w:r>
        <w:t xml:space="preserve"> Group che ha i permessi di modifica.</w:t>
      </w:r>
    </w:p>
    <w:p w14:paraId="3E308921" w14:textId="77777777" w:rsidR="00B83FAA" w:rsidRDefault="00B83FAA" w:rsidP="00210B4A"/>
    <w:p w14:paraId="69393959" w14:textId="321A86FE" w:rsidR="00210B4A" w:rsidRDefault="00210B4A" w:rsidP="00210B4A">
      <w:r>
        <w:t xml:space="preserve">Se l’Ente non ha modifiche da chiedere a </w:t>
      </w:r>
      <w:proofErr w:type="spellStart"/>
      <w:r>
        <w:t>Gi</w:t>
      </w:r>
      <w:proofErr w:type="spellEnd"/>
      <w:r>
        <w:t xml:space="preserve"> Group</w:t>
      </w:r>
      <w:r w:rsidR="000B7274">
        <w:t>,</w:t>
      </w:r>
      <w:r>
        <w:t xml:space="preserve"> può validare il concorso dalla schermata di “concorsi in apertura”</w:t>
      </w:r>
      <w:r w:rsidR="00ED3690">
        <w:t>, cliccando sul tasto relativo.</w:t>
      </w:r>
    </w:p>
    <w:p w14:paraId="36A43742" w14:textId="7F1DFA8F" w:rsidR="00ED3690" w:rsidRDefault="00ED3690" w:rsidP="00210B4A">
      <w:r>
        <w:t xml:space="preserve">Una volta che il concorso è stato validato, non è più possibile la modifica dei dati, neanche da parte di </w:t>
      </w:r>
      <w:proofErr w:type="spellStart"/>
      <w:r>
        <w:t>Gi</w:t>
      </w:r>
      <w:proofErr w:type="spellEnd"/>
      <w:r>
        <w:t xml:space="preserve"> Group.</w:t>
      </w:r>
    </w:p>
    <w:p w14:paraId="535A0504" w14:textId="77777777" w:rsidR="00210B4A" w:rsidRDefault="00210B4A" w:rsidP="00210B4A"/>
    <w:p w14:paraId="3F7F43B1" w14:textId="77777777" w:rsidR="00210B4A" w:rsidRDefault="00ED6249" w:rsidP="00210B4A">
      <w:r w:rsidRPr="00ED6249">
        <w:rPr>
          <w:noProof/>
        </w:rPr>
        <w:drawing>
          <wp:inline distT="0" distB="0" distL="0" distR="0" wp14:anchorId="7F27FAA2" wp14:editId="4E8AF15E">
            <wp:extent cx="6119495" cy="140970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55426"/>
                    <a:stretch/>
                  </pic:blipFill>
                  <pic:spPr bwMode="auto">
                    <a:xfrm>
                      <a:off x="0" y="0"/>
                      <a:ext cx="6120102" cy="1409840"/>
                    </a:xfrm>
                    <a:prstGeom prst="rect">
                      <a:avLst/>
                    </a:prstGeom>
                    <a:ln>
                      <a:noFill/>
                    </a:ln>
                    <a:extLst>
                      <a:ext uri="{53640926-AAD7-44D8-BBD7-CCE9431645EC}">
                        <a14:shadowObscured xmlns:a14="http://schemas.microsoft.com/office/drawing/2010/main"/>
                      </a:ext>
                    </a:extLst>
                  </pic:spPr>
                </pic:pic>
              </a:graphicData>
            </a:graphic>
          </wp:inline>
        </w:drawing>
      </w:r>
    </w:p>
    <w:p w14:paraId="1054C3F5" w14:textId="77777777" w:rsidR="00ED6249" w:rsidRDefault="00ED6249" w:rsidP="00210B4A"/>
    <w:p w14:paraId="1EEE3BA3" w14:textId="77777777" w:rsidR="00210B4A" w:rsidRPr="00D7569A" w:rsidRDefault="00210B4A" w:rsidP="00210B4A">
      <w:pPr>
        <w:rPr>
          <w:color w:val="FF0000"/>
        </w:rPr>
      </w:pPr>
      <w:r w:rsidRPr="00FB07B2">
        <w:rPr>
          <w:b/>
          <w:color w:val="FF0000"/>
        </w:rPr>
        <w:t>Nota:</w:t>
      </w:r>
      <w:r w:rsidRPr="00D7569A">
        <w:rPr>
          <w:color w:val="FF0000"/>
        </w:rPr>
        <w:t xml:space="preserve"> è necessario che l’Ente validi il concorso prima che questo superi la data di pubblicazione del concorso, altrimenti non sarà più possibile pubblicarlo.</w:t>
      </w:r>
    </w:p>
    <w:p w14:paraId="3472A772" w14:textId="77777777" w:rsidR="00210B4A" w:rsidRDefault="00210B4A" w:rsidP="00210B4A"/>
    <w:p w14:paraId="3C224519" w14:textId="022DAE8F" w:rsidR="00ED3690" w:rsidRDefault="00ED3690" w:rsidP="00210B4A">
      <w:r>
        <w:t xml:space="preserve">Nel caso fosse necessario, gli utenti di </w:t>
      </w:r>
      <w:proofErr w:type="spellStart"/>
      <w:r>
        <w:t>Gi</w:t>
      </w:r>
      <w:proofErr w:type="spellEnd"/>
      <w:r>
        <w:t xml:space="preserve"> Group hanno a disposizione una funzionalità per annullare la validazione dell’Ente. Successivamente sarà necessario da parte dell’Ente tornare a validare il concorso prima della pubblicazione.</w:t>
      </w:r>
    </w:p>
    <w:p w14:paraId="4F1D2B30" w14:textId="77777777" w:rsidR="00210B4A" w:rsidRDefault="00210B4A" w:rsidP="00210B4A">
      <w:pPr>
        <w:jc w:val="left"/>
      </w:pPr>
      <w:r>
        <w:br w:type="page"/>
      </w:r>
    </w:p>
    <w:p w14:paraId="2D0EA256" w14:textId="77777777" w:rsidR="00210B4A" w:rsidRDefault="00210B4A" w:rsidP="00210B4A">
      <w:pPr>
        <w:pStyle w:val="Titolo2"/>
      </w:pPr>
      <w:bookmarkStart w:id="6" w:name="_Toc459883313"/>
      <w:bookmarkStart w:id="7" w:name="_Toc468273715"/>
      <w:r>
        <w:t xml:space="preserve">3.2. </w:t>
      </w:r>
      <w:r w:rsidRPr="0075495C">
        <w:t>Monitoraggio delle iscrizioni dei candidati</w:t>
      </w:r>
      <w:bookmarkEnd w:id="6"/>
      <w:bookmarkEnd w:id="7"/>
    </w:p>
    <w:p w14:paraId="2576852D" w14:textId="77777777" w:rsidR="00210B4A" w:rsidRDefault="00210B4A" w:rsidP="00210B4A">
      <w:r>
        <w:t>Il processo di monitoraggio delle iscrizioni di un concorso è rappresentato dallo schema illustrato a destra</w:t>
      </w:r>
      <w:r>
        <w:rPr>
          <w:noProof/>
        </w:rPr>
        <w:drawing>
          <wp:anchor distT="0" distB="0" distL="114300" distR="114300" simplePos="0" relativeHeight="251660288" behindDoc="0" locked="0" layoutInCell="1" allowOverlap="1" wp14:anchorId="5F07EC0B" wp14:editId="4DF74341">
            <wp:simplePos x="0" y="0"/>
            <wp:positionH relativeFrom="margin">
              <wp:align>right</wp:align>
            </wp:positionH>
            <wp:positionV relativeFrom="paragraph">
              <wp:posOffset>12700</wp:posOffset>
            </wp:positionV>
            <wp:extent cx="2958176" cy="2361139"/>
            <wp:effectExtent l="0" t="0" r="0" b="1270"/>
            <wp:wrapSquare wrapText="bothSides"/>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8176" cy="2361139"/>
                    </a:xfrm>
                    <a:prstGeom prst="rect">
                      <a:avLst/>
                    </a:prstGeom>
                    <a:noFill/>
                  </pic:spPr>
                </pic:pic>
              </a:graphicData>
            </a:graphic>
            <wp14:sizeRelH relativeFrom="page">
              <wp14:pctWidth>0</wp14:pctWidth>
            </wp14:sizeRelH>
            <wp14:sizeRelV relativeFrom="page">
              <wp14:pctHeight>0</wp14:pctHeight>
            </wp14:sizeRelV>
          </wp:anchor>
        </w:drawing>
      </w:r>
      <w:r>
        <w:rPr>
          <w:noProof/>
        </w:rPr>
        <w:t>.</w:t>
      </w:r>
    </w:p>
    <w:p w14:paraId="4EDFD136" w14:textId="77777777" w:rsidR="00210B4A" w:rsidRDefault="00210B4A" w:rsidP="00210B4A"/>
    <w:p w14:paraId="7B69D17E" w14:textId="37D2D02A" w:rsidR="00210B4A" w:rsidRDefault="00A6091F" w:rsidP="00210B4A">
      <w:r>
        <w:t xml:space="preserve">I candidati accedono alla loro pagina personale e si iscrivono ad un concorso. Al primo salvataggio della domanda di partecipazione, gli utenti Ente e </w:t>
      </w:r>
      <w:proofErr w:type="spellStart"/>
      <w:r>
        <w:t>Gi</w:t>
      </w:r>
      <w:proofErr w:type="spellEnd"/>
      <w:r>
        <w:t xml:space="preserve"> Group vedono che l’utente candidato ha cominciato la compilazione della domanda.</w:t>
      </w:r>
    </w:p>
    <w:p w14:paraId="14E1DC72" w14:textId="77777777" w:rsidR="00A6091F" w:rsidRDefault="00A6091F" w:rsidP="00210B4A"/>
    <w:p w14:paraId="2D88B16D" w14:textId="7279C44D" w:rsidR="00A6091F" w:rsidRDefault="00A6091F" w:rsidP="00210B4A">
      <w:r>
        <w:t xml:space="preserve">All’invio della domanda da parte del candidato, gli utenti Ente e </w:t>
      </w:r>
      <w:proofErr w:type="spellStart"/>
      <w:r>
        <w:t>Gi</w:t>
      </w:r>
      <w:proofErr w:type="spellEnd"/>
      <w:r>
        <w:t xml:space="preserve"> Group hanno la possibilità di stampare la domanda del candidato in PDF.</w:t>
      </w:r>
    </w:p>
    <w:p w14:paraId="454F26C3" w14:textId="77777777" w:rsidR="00A6091F" w:rsidRDefault="00A6091F" w:rsidP="00210B4A"/>
    <w:p w14:paraId="41D9ACEB" w14:textId="0A40366F" w:rsidR="00210B4A" w:rsidRDefault="00A6091F" w:rsidP="00210B4A">
      <w:r>
        <w:t xml:space="preserve">Gli utenti Ente hanno a disposizione due aree del menu da cui monitorare le iscrizioni dei candidati, a seconda se sia ancora possibile per i candidati iscriversi oppure no, cioè </w:t>
      </w:r>
      <w:r w:rsidR="00B84DCB">
        <w:t xml:space="preserve">se sia trascorsa oppure no la </w:t>
      </w:r>
      <w:r>
        <w:t>di scadenza delle iscrizioni.</w:t>
      </w:r>
    </w:p>
    <w:p w14:paraId="4E145B97" w14:textId="77777777" w:rsidR="00A6091F" w:rsidRDefault="00A6091F" w:rsidP="00210B4A"/>
    <w:p w14:paraId="56CB8AE3" w14:textId="77777777" w:rsidR="00210B4A" w:rsidRDefault="00210B4A" w:rsidP="00210B4A">
      <w:pPr>
        <w:pStyle w:val="Titolo3"/>
      </w:pPr>
      <w:bookmarkStart w:id="8" w:name="_Toc459883314"/>
      <w:bookmarkStart w:id="9" w:name="_Toc468273716"/>
      <w:r>
        <w:t>3.2.1. Monitoraggio con iscrizioni aperte</w:t>
      </w:r>
      <w:bookmarkEnd w:id="8"/>
      <w:bookmarkEnd w:id="9"/>
    </w:p>
    <w:p w14:paraId="599C064C" w14:textId="77777777" w:rsidR="008F0F23" w:rsidRDefault="008F0F23" w:rsidP="008F0F23"/>
    <w:p w14:paraId="15C5980B" w14:textId="0085DE1B" w:rsidR="00903B30" w:rsidRDefault="00B8618B" w:rsidP="008F0F23">
      <w:r>
        <w:t xml:space="preserve">L’utente Ente </w:t>
      </w:r>
      <w:r w:rsidR="00903B30">
        <w:t>clicca sulla voce di menu “Concorsi in svolgimento”, che apre le voci di menu “Iscrizioni in corso” e “Iscrizioni chiuse”.</w:t>
      </w:r>
      <w:r w:rsidR="00793E1A">
        <w:t xml:space="preserve"> L’Ente clicca sulla prima voce, che apre la relativa pagina.</w:t>
      </w:r>
    </w:p>
    <w:p w14:paraId="74182768" w14:textId="77777777" w:rsidR="00903B30" w:rsidRDefault="00903B30" w:rsidP="008F0F23"/>
    <w:p w14:paraId="5DACC28E" w14:textId="1B70CF0E" w:rsidR="00903B30" w:rsidRDefault="00594DCB" w:rsidP="008F0F23">
      <w:r w:rsidRPr="00594DCB">
        <w:rPr>
          <w:noProof/>
        </w:rPr>
        <w:drawing>
          <wp:inline distT="0" distB="0" distL="0" distR="0" wp14:anchorId="51C3FDEA" wp14:editId="06AC8141">
            <wp:extent cx="6120130" cy="2760058"/>
            <wp:effectExtent l="0" t="0" r="0" b="254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120130" cy="2760058"/>
                    </a:xfrm>
                    <a:prstGeom prst="rect">
                      <a:avLst/>
                    </a:prstGeom>
                  </pic:spPr>
                </pic:pic>
              </a:graphicData>
            </a:graphic>
          </wp:inline>
        </w:drawing>
      </w:r>
    </w:p>
    <w:p w14:paraId="4CA34444" w14:textId="77777777" w:rsidR="008E5418" w:rsidRDefault="008E5418" w:rsidP="008F0F23"/>
    <w:p w14:paraId="3483F353" w14:textId="7CA092A8" w:rsidR="00903B30" w:rsidRDefault="00903B30" w:rsidP="008F0F23">
      <w:r>
        <w:t>In questa pagina l’Ente può vedere un riepilogo dei concorsi aperti, comprensivo di data di chiusura e del numero di domande. Quest’ultimo è suddiviso in:</w:t>
      </w:r>
    </w:p>
    <w:p w14:paraId="19E4E136" w14:textId="271B0F4F" w:rsidR="00903B30" w:rsidRDefault="00903B30" w:rsidP="00903B30">
      <w:pPr>
        <w:pStyle w:val="Paragrafoelenco"/>
        <w:numPr>
          <w:ilvl w:val="0"/>
          <w:numId w:val="32"/>
        </w:numPr>
      </w:pPr>
      <w:r>
        <w:t>Domande ricevute</w:t>
      </w:r>
      <w:r w:rsidR="00ED3690">
        <w:t>: indica quanti candidati hanno inviato una domanda per il concorso relativo</w:t>
      </w:r>
    </w:p>
    <w:p w14:paraId="77B850CD" w14:textId="0AE17C84" w:rsidR="00903B30" w:rsidRDefault="00903B30" w:rsidP="00903B30">
      <w:pPr>
        <w:pStyle w:val="Paragrafoelenco"/>
        <w:numPr>
          <w:ilvl w:val="0"/>
          <w:numId w:val="32"/>
        </w:numPr>
      </w:pPr>
      <w:r>
        <w:t>Domande in compilazione</w:t>
      </w:r>
      <w:r w:rsidR="00ED3690">
        <w:t>: indica quanti candidati hanno salvato una domanda per il concorso relativo senza averla inviata</w:t>
      </w:r>
    </w:p>
    <w:p w14:paraId="004781C5" w14:textId="25496C39" w:rsidR="00903B30" w:rsidRDefault="00903B30" w:rsidP="00903B30">
      <w:pPr>
        <w:pStyle w:val="Paragrafoelenco"/>
        <w:numPr>
          <w:ilvl w:val="0"/>
          <w:numId w:val="32"/>
        </w:numPr>
      </w:pPr>
      <w:r>
        <w:t>Domande totali</w:t>
      </w:r>
      <w:r w:rsidR="00ED3690">
        <w:t>: rappresenta la somma delle precedenti due voci, ovvero le domande potenziali al termine della chiusura delle iscrizioni</w:t>
      </w:r>
    </w:p>
    <w:p w14:paraId="6C1DB168" w14:textId="77777777" w:rsidR="00903B30" w:rsidRDefault="00903B30" w:rsidP="00903B30"/>
    <w:p w14:paraId="4A2BE515" w14:textId="05613A3C" w:rsidR="00903B30" w:rsidRDefault="00903B30" w:rsidP="00903B30">
      <w:r>
        <w:t>Cliccando sul relativo simbolo, l’Ente può accedere alla pagina di dettaglio del concorso.</w:t>
      </w:r>
    </w:p>
    <w:p w14:paraId="0E203A17" w14:textId="77777777" w:rsidR="00903B30" w:rsidRDefault="00903B30" w:rsidP="00903B30"/>
    <w:p w14:paraId="41824B15" w14:textId="593AC22B" w:rsidR="00903B30" w:rsidRDefault="008E5418" w:rsidP="00903B30">
      <w:r w:rsidRPr="008E5418">
        <w:rPr>
          <w:noProof/>
        </w:rPr>
        <w:drawing>
          <wp:inline distT="0" distB="0" distL="0" distR="0" wp14:anchorId="3E37BF77" wp14:editId="30BA6734">
            <wp:extent cx="6119495" cy="15621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b="54366"/>
                    <a:stretch/>
                  </pic:blipFill>
                  <pic:spPr bwMode="auto">
                    <a:xfrm>
                      <a:off x="0" y="0"/>
                      <a:ext cx="6119838" cy="1562188"/>
                    </a:xfrm>
                    <a:prstGeom prst="rect">
                      <a:avLst/>
                    </a:prstGeom>
                    <a:ln>
                      <a:noFill/>
                    </a:ln>
                    <a:extLst>
                      <a:ext uri="{53640926-AAD7-44D8-BBD7-CCE9431645EC}">
                        <a14:shadowObscured xmlns:a14="http://schemas.microsoft.com/office/drawing/2010/main"/>
                      </a:ext>
                    </a:extLst>
                  </pic:spPr>
                </pic:pic>
              </a:graphicData>
            </a:graphic>
          </wp:inline>
        </w:drawing>
      </w:r>
    </w:p>
    <w:p w14:paraId="6685EC9F" w14:textId="77777777" w:rsidR="008E5418" w:rsidRDefault="008E5418" w:rsidP="00903B30"/>
    <w:p w14:paraId="391DF6B7" w14:textId="24588B4A" w:rsidR="008E5418" w:rsidRDefault="00903B30" w:rsidP="00903B30">
      <w:r>
        <w:t>All’interno di tale pagina, l’Ente ha la possibilità di visualizzare lo stato della domanda di ciascun candidato.</w:t>
      </w:r>
      <w:r w:rsidR="00B66DDC">
        <w:t xml:space="preserve"> Se </w:t>
      </w:r>
      <w:r w:rsidR="00793E1A">
        <w:t xml:space="preserve">una domanda risulta inviata, l’Ente può visualizzarla in formato PDF </w:t>
      </w:r>
      <w:r w:rsidR="00033DBC">
        <w:t xml:space="preserve">(icona evidenziata in arancione) </w:t>
      </w:r>
      <w:r w:rsidR="00793E1A">
        <w:t>e accedere agli allegati che il candidato ha caricato, c</w:t>
      </w:r>
      <w:r w:rsidR="00033DBC">
        <w:t>on la possibilità di scaricarli (icona evidenziata in rosso).</w:t>
      </w:r>
    </w:p>
    <w:p w14:paraId="6F88B7E8" w14:textId="77777777" w:rsidR="00594DCB" w:rsidRDefault="00594DCB" w:rsidP="00903B30"/>
    <w:p w14:paraId="53676258" w14:textId="57BC0C2D" w:rsidR="00903B30" w:rsidRDefault="00F06E17" w:rsidP="00903B30">
      <w:r w:rsidRPr="00F06E17">
        <w:rPr>
          <w:noProof/>
        </w:rPr>
        <w:drawing>
          <wp:inline distT="0" distB="0" distL="0" distR="0" wp14:anchorId="642C0E56" wp14:editId="240147E7">
            <wp:extent cx="6119495" cy="262890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b="23201"/>
                    <a:stretch/>
                  </pic:blipFill>
                  <pic:spPr bwMode="auto">
                    <a:xfrm>
                      <a:off x="0" y="0"/>
                      <a:ext cx="6119838" cy="2629047"/>
                    </a:xfrm>
                    <a:prstGeom prst="rect">
                      <a:avLst/>
                    </a:prstGeom>
                    <a:ln>
                      <a:noFill/>
                    </a:ln>
                    <a:extLst>
                      <a:ext uri="{53640926-AAD7-44D8-BBD7-CCE9431645EC}">
                        <a14:shadowObscured xmlns:a14="http://schemas.microsoft.com/office/drawing/2010/main"/>
                      </a:ext>
                    </a:extLst>
                  </pic:spPr>
                </pic:pic>
              </a:graphicData>
            </a:graphic>
          </wp:inline>
        </w:drawing>
      </w:r>
    </w:p>
    <w:p w14:paraId="1FD33DE6" w14:textId="77777777" w:rsidR="00210B4A" w:rsidRDefault="00210B4A" w:rsidP="00210B4A"/>
    <w:p w14:paraId="05FA6DBC" w14:textId="60F5964B" w:rsidR="00BD69CD" w:rsidRDefault="00BD69CD">
      <w:pPr>
        <w:jc w:val="left"/>
      </w:pPr>
      <w:r>
        <w:br w:type="page"/>
      </w:r>
    </w:p>
    <w:p w14:paraId="73507C37" w14:textId="77777777" w:rsidR="00210B4A" w:rsidRDefault="00210B4A" w:rsidP="00210B4A">
      <w:pPr>
        <w:pStyle w:val="Titolo3"/>
      </w:pPr>
      <w:bookmarkStart w:id="10" w:name="_Toc459883315"/>
      <w:bookmarkStart w:id="11" w:name="_Toc468273717"/>
      <w:r>
        <w:t>3.2.2. Monitoraggio con iscrizioni chiuse</w:t>
      </w:r>
      <w:bookmarkEnd w:id="10"/>
      <w:bookmarkEnd w:id="11"/>
    </w:p>
    <w:p w14:paraId="71BA4FA6" w14:textId="77777777" w:rsidR="008F0F23" w:rsidRDefault="008F0F23" w:rsidP="008F0F23"/>
    <w:p w14:paraId="3A69E007" w14:textId="72D14265" w:rsidR="00D60893" w:rsidRDefault="00D60893" w:rsidP="008F0F23">
      <w:r>
        <w:t>L’</w:t>
      </w:r>
      <w:r w:rsidR="002C2173">
        <w:t xml:space="preserve">utente </w:t>
      </w:r>
      <w:r>
        <w:t>Ente clicca sulla voce di menu “Concorsi in svolgimento”, che apre le voci di menu “Iscrizioni in corso” e “Iscrizioni chiuse”. L’Ente clicca sulla seconda voce, che apre la relativa pagina.</w:t>
      </w:r>
    </w:p>
    <w:p w14:paraId="00D21EDB" w14:textId="77777777" w:rsidR="00D60893" w:rsidRDefault="00D60893" w:rsidP="008F0F23"/>
    <w:p w14:paraId="159AA161" w14:textId="5EF8D9C9" w:rsidR="00D60893" w:rsidRDefault="000A713D" w:rsidP="008F0F23">
      <w:r w:rsidRPr="000A713D">
        <w:rPr>
          <w:noProof/>
        </w:rPr>
        <w:drawing>
          <wp:inline distT="0" distB="0" distL="0" distR="0" wp14:anchorId="0BC7E77D" wp14:editId="2A02BF73">
            <wp:extent cx="6119495" cy="2470150"/>
            <wp:effectExtent l="0" t="0" r="0" b="635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b="26504"/>
                    <a:stretch/>
                  </pic:blipFill>
                  <pic:spPr bwMode="auto">
                    <a:xfrm>
                      <a:off x="0" y="0"/>
                      <a:ext cx="6119701" cy="2470233"/>
                    </a:xfrm>
                    <a:prstGeom prst="rect">
                      <a:avLst/>
                    </a:prstGeom>
                    <a:ln>
                      <a:noFill/>
                    </a:ln>
                    <a:extLst>
                      <a:ext uri="{53640926-AAD7-44D8-BBD7-CCE9431645EC}">
                        <a14:shadowObscured xmlns:a14="http://schemas.microsoft.com/office/drawing/2010/main"/>
                      </a:ext>
                    </a:extLst>
                  </pic:spPr>
                </pic:pic>
              </a:graphicData>
            </a:graphic>
          </wp:inline>
        </w:drawing>
      </w:r>
    </w:p>
    <w:p w14:paraId="00A87BAF" w14:textId="77777777" w:rsidR="000A713D" w:rsidRDefault="000A713D" w:rsidP="008F0F23"/>
    <w:p w14:paraId="682DBB36" w14:textId="3F4782F8" w:rsidR="00D60893" w:rsidRDefault="00D60893" w:rsidP="008F0F23">
      <w:r>
        <w:t>In questa pagina l’Ente è in grado di visualizzare un riepilogo dei concorsi le cui iscrizioni sono state chiuse. Cliccando sul relativo pulsante, l’Ente può visualizzare i dettagli del concorso.</w:t>
      </w:r>
    </w:p>
    <w:p w14:paraId="5078A464" w14:textId="77777777" w:rsidR="00D60893" w:rsidRDefault="00D60893" w:rsidP="008F0F23"/>
    <w:p w14:paraId="26A0998F" w14:textId="0A030649" w:rsidR="00D60893" w:rsidRDefault="00623C6A" w:rsidP="008F0F23">
      <w:r w:rsidRPr="00623C6A">
        <w:rPr>
          <w:noProof/>
        </w:rPr>
        <w:drawing>
          <wp:inline distT="0" distB="0" distL="0" distR="0" wp14:anchorId="3114C3FC" wp14:editId="24E2F9FC">
            <wp:extent cx="6092190" cy="2343150"/>
            <wp:effectExtent l="0" t="0" r="381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b="19950"/>
                    <a:stretch/>
                  </pic:blipFill>
                  <pic:spPr bwMode="auto">
                    <a:xfrm>
                      <a:off x="0" y="0"/>
                      <a:ext cx="6098173" cy="2345451"/>
                    </a:xfrm>
                    <a:prstGeom prst="rect">
                      <a:avLst/>
                    </a:prstGeom>
                    <a:ln>
                      <a:noFill/>
                    </a:ln>
                    <a:extLst>
                      <a:ext uri="{53640926-AAD7-44D8-BBD7-CCE9431645EC}">
                        <a14:shadowObscured xmlns:a14="http://schemas.microsoft.com/office/drawing/2010/main"/>
                      </a:ext>
                    </a:extLst>
                  </pic:spPr>
                </pic:pic>
              </a:graphicData>
            </a:graphic>
          </wp:inline>
        </w:drawing>
      </w:r>
    </w:p>
    <w:p w14:paraId="3175EC80" w14:textId="3C50E58B" w:rsidR="00186FDB" w:rsidRDefault="00186FDB" w:rsidP="008F0F23"/>
    <w:p w14:paraId="0682E675" w14:textId="75A3F8F1" w:rsidR="00BD69CD" w:rsidRDefault="00BD69CD" w:rsidP="008F0F23"/>
    <w:p w14:paraId="2E922A11" w14:textId="12E4778D" w:rsidR="00BD69CD" w:rsidRDefault="00BD69CD" w:rsidP="008F0F23"/>
    <w:p w14:paraId="61CB1983" w14:textId="2704C94E" w:rsidR="00BD69CD" w:rsidRDefault="00BD69CD" w:rsidP="008F0F23"/>
    <w:p w14:paraId="7DAB79D1" w14:textId="3D07485A" w:rsidR="00BD69CD" w:rsidRDefault="00BD69CD" w:rsidP="008F0F23"/>
    <w:p w14:paraId="5B6F795D" w14:textId="341838A4" w:rsidR="00BD69CD" w:rsidRDefault="00BD69CD" w:rsidP="008F0F23"/>
    <w:p w14:paraId="2041A87F" w14:textId="48E2096B" w:rsidR="00BD69CD" w:rsidRDefault="00BD69CD" w:rsidP="008F0F23"/>
    <w:p w14:paraId="229018A7" w14:textId="5917086F" w:rsidR="00BD69CD" w:rsidRDefault="00BD69CD" w:rsidP="008F0F23"/>
    <w:p w14:paraId="63AB7878" w14:textId="13FDE3CB" w:rsidR="00BD69CD" w:rsidRDefault="00BD69CD" w:rsidP="008F0F23"/>
    <w:p w14:paraId="0E18B0AD" w14:textId="6B997A53" w:rsidR="00BD69CD" w:rsidRDefault="00BD69CD" w:rsidP="008F0F23"/>
    <w:p w14:paraId="79F6BE61" w14:textId="407881B8" w:rsidR="00BD69CD" w:rsidRDefault="00BD69CD" w:rsidP="008F0F23"/>
    <w:p w14:paraId="6FCF9787" w14:textId="5829C201" w:rsidR="00BD69CD" w:rsidRDefault="00BD69CD" w:rsidP="008F0F23"/>
    <w:p w14:paraId="7A2FBFF0" w14:textId="00DABE4B" w:rsidR="00D60893" w:rsidRDefault="00D60893" w:rsidP="008F0F23">
      <w:r>
        <w:t xml:space="preserve">All’interno della pagina </w:t>
      </w:r>
      <w:r w:rsidR="00186FDB">
        <w:t>l’Ente visualizza i dettagli del concorso, i dettagli delle domande del concorso e una tabella contenente tutte le domande che sono state inviate dai candidati. Per ciascuna domanda, l’Ente ha la possibilità di scaricare la domanda di partecipazione in formato PDF (icona evidenziata in arancione) e di scaricare gli allegati che il candidato ha caricato (icona evidenziata in rosso).</w:t>
      </w:r>
    </w:p>
    <w:p w14:paraId="674F85B1" w14:textId="77777777" w:rsidR="00623C6A" w:rsidRDefault="00623C6A" w:rsidP="008F0F23"/>
    <w:p w14:paraId="70C8CB94" w14:textId="55290A13" w:rsidR="00623C6A" w:rsidRDefault="00623C6A" w:rsidP="008F0F23">
      <w:r w:rsidRPr="00623C6A">
        <w:rPr>
          <w:noProof/>
        </w:rPr>
        <w:drawing>
          <wp:inline distT="0" distB="0" distL="0" distR="0" wp14:anchorId="22746813" wp14:editId="3C6896B6">
            <wp:extent cx="6119129" cy="2527300"/>
            <wp:effectExtent l="0" t="0" r="0" b="635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b="14039"/>
                    <a:stretch/>
                  </pic:blipFill>
                  <pic:spPr bwMode="auto">
                    <a:xfrm>
                      <a:off x="0" y="0"/>
                      <a:ext cx="6120130" cy="2527713"/>
                    </a:xfrm>
                    <a:prstGeom prst="rect">
                      <a:avLst/>
                    </a:prstGeom>
                    <a:ln>
                      <a:noFill/>
                    </a:ln>
                    <a:extLst>
                      <a:ext uri="{53640926-AAD7-44D8-BBD7-CCE9431645EC}">
                        <a14:shadowObscured xmlns:a14="http://schemas.microsoft.com/office/drawing/2010/main"/>
                      </a:ext>
                    </a:extLst>
                  </pic:spPr>
                </pic:pic>
              </a:graphicData>
            </a:graphic>
          </wp:inline>
        </w:drawing>
      </w:r>
    </w:p>
    <w:p w14:paraId="0CC97DB5" w14:textId="77777777" w:rsidR="00ED3690" w:rsidRDefault="00ED3690" w:rsidP="008F0F23"/>
    <w:p w14:paraId="128FF7AF" w14:textId="5A6D5C43" w:rsidR="00033DBC" w:rsidRDefault="00033DBC" w:rsidP="00033DBC"/>
    <w:p w14:paraId="30795F2A" w14:textId="77777777" w:rsidR="00BD69CD" w:rsidRDefault="00BD69CD" w:rsidP="00033DBC"/>
    <w:p w14:paraId="381DA98D" w14:textId="4B7D00AB" w:rsidR="00033DBC" w:rsidRPr="00A6091F" w:rsidRDefault="00033DBC" w:rsidP="00033DBC">
      <w:r>
        <w:rPr>
          <w:b/>
        </w:rPr>
        <w:t>Nota:</w:t>
      </w:r>
      <w:r>
        <w:t xml:space="preserve"> quando gli utenti di </w:t>
      </w:r>
      <w:proofErr w:type="spellStart"/>
      <w:r>
        <w:t>Gi</w:t>
      </w:r>
      <w:proofErr w:type="spellEnd"/>
      <w:r>
        <w:t xml:space="preserve"> Group effettuano l’organizzazione del concorso, e inviano l’email ai candidati, anche l’Ente può vedere l’organizzazione dei turni dalla schermata dei concorsi con iscrizioni chiuse</w:t>
      </w:r>
      <w:r w:rsidR="00BD69CD">
        <w:t>, che saranno visualizzate al posto del testo “Da definire”</w:t>
      </w:r>
      <w:r>
        <w:t>.</w:t>
      </w:r>
    </w:p>
    <w:p w14:paraId="062C8713" w14:textId="77777777" w:rsidR="00210B4A" w:rsidRDefault="00210B4A" w:rsidP="00210B4A"/>
    <w:p w14:paraId="7546AADB" w14:textId="77777777" w:rsidR="00210B4A" w:rsidRDefault="00210B4A" w:rsidP="00210B4A"/>
    <w:p w14:paraId="33159449" w14:textId="77777777" w:rsidR="00210B4A" w:rsidRDefault="00210B4A" w:rsidP="00210B4A"/>
    <w:p w14:paraId="5DE690C1" w14:textId="77777777" w:rsidR="00210B4A" w:rsidRDefault="00210B4A" w:rsidP="00210B4A"/>
    <w:p w14:paraId="714C2CF4" w14:textId="77777777" w:rsidR="00210B4A" w:rsidRDefault="00210B4A" w:rsidP="00210B4A">
      <w:pPr>
        <w:jc w:val="left"/>
      </w:pPr>
      <w:r>
        <w:br w:type="page"/>
      </w:r>
    </w:p>
    <w:p w14:paraId="12657B9D" w14:textId="77777777" w:rsidR="00210B4A" w:rsidRDefault="00210B4A" w:rsidP="00210B4A">
      <w:pPr>
        <w:pStyle w:val="Titolo2"/>
      </w:pPr>
      <w:bookmarkStart w:id="12" w:name="_Toc459883316"/>
      <w:bookmarkStart w:id="13" w:name="_Toc468273718"/>
      <w:r>
        <w:t xml:space="preserve">3.3. </w:t>
      </w:r>
      <w:r w:rsidRPr="0075495C">
        <w:t>Accesso agli atti</w:t>
      </w:r>
      <w:bookmarkEnd w:id="12"/>
      <w:bookmarkEnd w:id="13"/>
    </w:p>
    <w:p w14:paraId="5A43E9F6" w14:textId="77777777" w:rsidR="00210B4A" w:rsidRDefault="00210B4A" w:rsidP="00210B4A">
      <w:r>
        <w:t>Il processo di accesso agli atti dell’Ente è rappresentato dallo schema illustrato a destra</w:t>
      </w:r>
      <w:r>
        <w:rPr>
          <w:noProof/>
        </w:rPr>
        <w:t xml:space="preserve"> </w:t>
      </w:r>
      <w:r>
        <w:rPr>
          <w:noProof/>
        </w:rPr>
        <w:drawing>
          <wp:anchor distT="0" distB="0" distL="114300" distR="114300" simplePos="0" relativeHeight="251661312" behindDoc="0" locked="0" layoutInCell="1" allowOverlap="1" wp14:anchorId="21DBE59D" wp14:editId="0C047914">
            <wp:simplePos x="0" y="0"/>
            <wp:positionH relativeFrom="margin">
              <wp:align>right</wp:align>
            </wp:positionH>
            <wp:positionV relativeFrom="paragraph">
              <wp:posOffset>14605</wp:posOffset>
            </wp:positionV>
            <wp:extent cx="853440" cy="2251710"/>
            <wp:effectExtent l="0" t="0" r="3810" b="0"/>
            <wp:wrapSquare wrapText="bothSides"/>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3440" cy="2251710"/>
                    </a:xfrm>
                    <a:prstGeom prst="rect">
                      <a:avLst/>
                    </a:prstGeom>
                    <a:noFill/>
                  </pic:spPr>
                </pic:pic>
              </a:graphicData>
            </a:graphic>
            <wp14:sizeRelH relativeFrom="page">
              <wp14:pctWidth>0</wp14:pctWidth>
            </wp14:sizeRelH>
            <wp14:sizeRelV relativeFrom="page">
              <wp14:pctHeight>0</wp14:pctHeight>
            </wp14:sizeRelV>
          </wp:anchor>
        </w:drawing>
      </w:r>
    </w:p>
    <w:p w14:paraId="7A73577C" w14:textId="77777777" w:rsidR="00210B4A" w:rsidRDefault="00210B4A" w:rsidP="00210B4A"/>
    <w:p w14:paraId="35F01713" w14:textId="77777777" w:rsidR="00210B4A" w:rsidRDefault="00210B4A" w:rsidP="00210B4A"/>
    <w:p w14:paraId="56B20473" w14:textId="52BC9957" w:rsidR="00210B4A" w:rsidRDefault="00300C02" w:rsidP="00210B4A">
      <w:r>
        <w:t>L’utente Ente accede</w:t>
      </w:r>
      <w:r w:rsidR="00A6091F">
        <w:t xml:space="preserve"> agli atti del concorso.</w:t>
      </w:r>
    </w:p>
    <w:p w14:paraId="354EA905" w14:textId="09141971" w:rsidR="00A6091F" w:rsidRDefault="00A6091F" w:rsidP="00210B4A">
      <w:r>
        <w:t>L’utente ha la possibilità di</w:t>
      </w:r>
    </w:p>
    <w:p w14:paraId="6320AD42" w14:textId="1BEF0386" w:rsidR="00A6091F" w:rsidRDefault="00A6091F" w:rsidP="00A6091F">
      <w:pPr>
        <w:pStyle w:val="Paragrafoelenco"/>
        <w:numPr>
          <w:ilvl w:val="0"/>
          <w:numId w:val="31"/>
        </w:numPr>
      </w:pPr>
      <w:r>
        <w:t>Prendere visione della graduatoria completa del concorso</w:t>
      </w:r>
    </w:p>
    <w:p w14:paraId="3B66E3A7" w14:textId="75384B71" w:rsidR="00A6091F" w:rsidRDefault="00A6091F" w:rsidP="00A6091F">
      <w:pPr>
        <w:pStyle w:val="Paragrafoelenco"/>
        <w:numPr>
          <w:ilvl w:val="0"/>
          <w:numId w:val="31"/>
        </w:numPr>
      </w:pPr>
      <w:r>
        <w:t>Visualizzare gli atti dei singoli candidati</w:t>
      </w:r>
    </w:p>
    <w:p w14:paraId="066193BC" w14:textId="77777777" w:rsidR="00210B4A" w:rsidRDefault="00210B4A" w:rsidP="00210B4A"/>
    <w:p w14:paraId="686D529C" w14:textId="77777777" w:rsidR="00210B4A" w:rsidRDefault="00210B4A" w:rsidP="00210B4A"/>
    <w:p w14:paraId="4507172B" w14:textId="77777777" w:rsidR="00210B4A" w:rsidRDefault="00210B4A" w:rsidP="00210B4A"/>
    <w:p w14:paraId="3C10A70F" w14:textId="77777777" w:rsidR="00210B4A" w:rsidRDefault="00210B4A" w:rsidP="00210B4A"/>
    <w:p w14:paraId="65E5CD81" w14:textId="77777777" w:rsidR="00210B4A" w:rsidRDefault="00210B4A" w:rsidP="00210B4A"/>
    <w:p w14:paraId="785E325E" w14:textId="77777777" w:rsidR="002F20FB" w:rsidRDefault="002F20FB" w:rsidP="00210B4A"/>
    <w:p w14:paraId="50BF3C61" w14:textId="0F08B868" w:rsidR="002F20FB" w:rsidRDefault="00DD1410" w:rsidP="00210B4A">
      <w:r>
        <w:t>L’utente Ente clicca sulla voce di menu “Concorsi chiusi”, che apre la relativa pagina.</w:t>
      </w:r>
    </w:p>
    <w:p w14:paraId="5A312D87" w14:textId="20B8244E" w:rsidR="00210B4A" w:rsidRDefault="00210B4A" w:rsidP="00210B4A"/>
    <w:p w14:paraId="53559A34" w14:textId="3B52842A" w:rsidR="00BC6F89" w:rsidRDefault="00BC6F89" w:rsidP="00210B4A">
      <w:r>
        <w:rPr>
          <w:noProof/>
        </w:rPr>
        <w:drawing>
          <wp:inline distT="0" distB="0" distL="0" distR="0" wp14:anchorId="67A50E88" wp14:editId="39D7DA6B">
            <wp:extent cx="6120130" cy="152400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ng.png"/>
                    <pic:cNvPicPr/>
                  </pic:nvPicPr>
                  <pic:blipFill rotWithShape="1">
                    <a:blip r:embed="rId23">
                      <a:extLst>
                        <a:ext uri="{28A0092B-C50C-407E-A947-70E740481C1C}">
                          <a14:useLocalDpi xmlns:a14="http://schemas.microsoft.com/office/drawing/2010/main" val="0"/>
                        </a:ext>
                      </a:extLst>
                    </a:blip>
                    <a:srcRect b="48164"/>
                    <a:stretch/>
                  </pic:blipFill>
                  <pic:spPr bwMode="auto">
                    <a:xfrm>
                      <a:off x="0" y="0"/>
                      <a:ext cx="6120130" cy="1524000"/>
                    </a:xfrm>
                    <a:prstGeom prst="rect">
                      <a:avLst/>
                    </a:prstGeom>
                    <a:ln>
                      <a:noFill/>
                    </a:ln>
                    <a:extLst>
                      <a:ext uri="{53640926-AAD7-44D8-BBD7-CCE9431645EC}">
                        <a14:shadowObscured xmlns:a14="http://schemas.microsoft.com/office/drawing/2010/main"/>
                      </a:ext>
                    </a:extLst>
                  </pic:spPr>
                </pic:pic>
              </a:graphicData>
            </a:graphic>
          </wp:inline>
        </w:drawing>
      </w:r>
    </w:p>
    <w:p w14:paraId="3642DF02" w14:textId="77777777" w:rsidR="00BC6F89" w:rsidRDefault="00BC6F89" w:rsidP="00210B4A"/>
    <w:p w14:paraId="4D985AE1" w14:textId="77777777" w:rsidR="00300C02" w:rsidRDefault="00DD1410" w:rsidP="00210B4A">
      <w:r>
        <w:t xml:space="preserve">All’interno di questa pagina </w:t>
      </w:r>
      <w:r w:rsidR="00080EB6">
        <w:t>viene mostrato un riepilogo di tutti i concorsi le cui iscrizioni sono chiuse</w:t>
      </w:r>
      <w:r w:rsidR="00A91065">
        <w:t xml:space="preserve">. </w:t>
      </w:r>
    </w:p>
    <w:p w14:paraId="2511A0DF" w14:textId="3BD74C56" w:rsidR="00A91065" w:rsidRDefault="00A91065" w:rsidP="00210B4A">
      <w:r>
        <w:t>In corrispondenza del concorso desiderato l’Ente ha la possibilità di:</w:t>
      </w:r>
    </w:p>
    <w:p w14:paraId="40377920" w14:textId="172F5565" w:rsidR="00A91065" w:rsidRDefault="00A91065" w:rsidP="00A91065">
      <w:pPr>
        <w:pStyle w:val="Paragrafoelenco"/>
        <w:numPr>
          <w:ilvl w:val="0"/>
          <w:numId w:val="33"/>
        </w:numPr>
      </w:pPr>
      <w:r>
        <w:t>scaricare la graduatoria del concorso in formato Excel tramite l’apposito pulsante (evidenziato in arancione)</w:t>
      </w:r>
    </w:p>
    <w:p w14:paraId="2376BA78" w14:textId="77777777" w:rsidR="003846AB" w:rsidRDefault="003846AB" w:rsidP="003846AB">
      <w:pPr>
        <w:pStyle w:val="Paragrafoelenco"/>
        <w:numPr>
          <w:ilvl w:val="0"/>
          <w:numId w:val="33"/>
        </w:numPr>
      </w:pPr>
      <w:r>
        <w:t>visualizzare i dettagli del concorso (icona evidenziata in rosso)</w:t>
      </w:r>
    </w:p>
    <w:p w14:paraId="1A9B8767" w14:textId="1CDC62F1" w:rsidR="00DD1410" w:rsidRDefault="003846AB" w:rsidP="003846AB">
      <w:r>
        <w:t xml:space="preserve"> </w:t>
      </w:r>
    </w:p>
    <w:p w14:paraId="6CA72B01" w14:textId="25B758AD" w:rsidR="00210B4A" w:rsidRDefault="00186FDB" w:rsidP="00210B4A">
      <w:r w:rsidRPr="00186FDB">
        <w:rPr>
          <w:noProof/>
        </w:rPr>
        <w:drawing>
          <wp:inline distT="0" distB="0" distL="0" distR="0" wp14:anchorId="05D199AD" wp14:editId="6213DCDA">
            <wp:extent cx="6105912" cy="2933700"/>
            <wp:effectExtent l="0" t="0" r="9525"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bwMode="auto">
                    <a:xfrm>
                      <a:off x="0" y="0"/>
                      <a:ext cx="6105912" cy="2933700"/>
                    </a:xfrm>
                    <a:prstGeom prst="rect">
                      <a:avLst/>
                    </a:prstGeom>
                    <a:ln>
                      <a:noFill/>
                    </a:ln>
                    <a:extLst>
                      <a:ext uri="{53640926-AAD7-44D8-BBD7-CCE9431645EC}">
                        <a14:shadowObscured xmlns:a14="http://schemas.microsoft.com/office/drawing/2010/main"/>
                      </a:ext>
                    </a:extLst>
                  </pic:spPr>
                </pic:pic>
              </a:graphicData>
            </a:graphic>
          </wp:inline>
        </w:drawing>
      </w:r>
    </w:p>
    <w:p w14:paraId="27C4C123" w14:textId="77777777" w:rsidR="00186FDB" w:rsidRDefault="00186FDB" w:rsidP="00210B4A"/>
    <w:p w14:paraId="3B327F91" w14:textId="77777777" w:rsidR="00A91065" w:rsidRDefault="00DD1410" w:rsidP="00210B4A">
      <w:r>
        <w:t xml:space="preserve">Una volta che l’Ente è entrato all’interno dei dettagli del concorso desiderato, viene mostrata la lista dei candidati che hanno partecipato a quel concorso. Per ciascun candidato è riportato l’esito e il codice a barre ricevuto in sede d’esame, che identifica il </w:t>
      </w:r>
      <w:r w:rsidR="00A91065">
        <w:t>foglio risposte scansionato.</w:t>
      </w:r>
    </w:p>
    <w:p w14:paraId="6429A678" w14:textId="13C9D266" w:rsidR="00210B4A" w:rsidRDefault="00DD1410" w:rsidP="00210B4A">
      <w:r>
        <w:t xml:space="preserve">Per effettuare l’accesso agli atti, l’Ente clicca sul relativo pulsante (evidenziato in arancione) in corrispondenza del candidato desiderato. </w:t>
      </w:r>
      <w:r w:rsidR="00080EB6">
        <w:t>Viene quindi</w:t>
      </w:r>
      <w:r>
        <w:t xml:space="preserve"> mostra</w:t>
      </w:r>
      <w:r w:rsidR="00080EB6">
        <w:t>ta</w:t>
      </w:r>
      <w:r>
        <w:t xml:space="preserve"> una pagina con</w:t>
      </w:r>
      <w:r w:rsidR="00A91065">
        <w:t xml:space="preserve"> i dettagli del concorso </w:t>
      </w:r>
      <w:r>
        <w:t>e dell’esame svolto dal candidato.</w:t>
      </w:r>
    </w:p>
    <w:p w14:paraId="25E5AB92" w14:textId="77777777" w:rsidR="00DD1410" w:rsidRDefault="00DD1410" w:rsidP="00210B4A"/>
    <w:p w14:paraId="2CE43305" w14:textId="571CEE03" w:rsidR="00210B4A" w:rsidRDefault="00D07343" w:rsidP="00210B4A">
      <w:r w:rsidRPr="00D07343">
        <w:rPr>
          <w:noProof/>
        </w:rPr>
        <w:drawing>
          <wp:inline distT="0" distB="0" distL="0" distR="0" wp14:anchorId="0BE3BDD6" wp14:editId="1CFF4BFD">
            <wp:extent cx="6120130" cy="2940531"/>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120130" cy="2940531"/>
                    </a:xfrm>
                    <a:prstGeom prst="rect">
                      <a:avLst/>
                    </a:prstGeom>
                  </pic:spPr>
                </pic:pic>
              </a:graphicData>
            </a:graphic>
          </wp:inline>
        </w:drawing>
      </w:r>
    </w:p>
    <w:p w14:paraId="52F86DC7" w14:textId="77777777" w:rsidR="00D07343" w:rsidRDefault="00D07343" w:rsidP="00210B4A"/>
    <w:p w14:paraId="49861019" w14:textId="6B7BA52D" w:rsidR="00210B4A" w:rsidRDefault="00DD1410" w:rsidP="00210B4A">
      <w:r>
        <w:t>All’interno dell’accesso agli atti di ogni candidato, l’Ente vede l’esito ed il riepilogo dell’esame. L’utente ha anche la possibilità di scaricare i documenti</w:t>
      </w:r>
      <w:r w:rsidR="00A91065">
        <w:t xml:space="preserve"> dell’esame</w:t>
      </w:r>
      <w:r>
        <w:t>, ovvero il questionario, il foglio risposte e l’identificativo anagrafico, in formato PDF.</w:t>
      </w:r>
    </w:p>
    <w:p w14:paraId="37245B49" w14:textId="77777777" w:rsidR="00210B4A" w:rsidRDefault="00210B4A" w:rsidP="00210B4A"/>
    <w:p w14:paraId="0E1EA34F" w14:textId="3745F52B" w:rsidR="00210B4A" w:rsidRDefault="00105B46" w:rsidP="00210B4A">
      <w:r>
        <w:rPr>
          <w:noProof/>
        </w:rPr>
        <w:drawing>
          <wp:inline distT="0" distB="0" distL="0" distR="0" wp14:anchorId="11DB37A2" wp14:editId="51F83F5B">
            <wp:extent cx="6124059" cy="247650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ng.png"/>
                    <pic:cNvPicPr/>
                  </pic:nvPicPr>
                  <pic:blipFill>
                    <a:blip r:embed="rId26">
                      <a:extLst>
                        <a:ext uri="{28A0092B-C50C-407E-A947-70E740481C1C}">
                          <a14:useLocalDpi xmlns:a14="http://schemas.microsoft.com/office/drawing/2010/main" val="0"/>
                        </a:ext>
                      </a:extLst>
                    </a:blip>
                    <a:stretch>
                      <a:fillRect/>
                    </a:stretch>
                  </pic:blipFill>
                  <pic:spPr bwMode="auto">
                    <a:xfrm>
                      <a:off x="0" y="0"/>
                      <a:ext cx="6127121" cy="2477738"/>
                    </a:xfrm>
                    <a:prstGeom prst="rect">
                      <a:avLst/>
                    </a:prstGeom>
                    <a:ln>
                      <a:noFill/>
                    </a:ln>
                    <a:extLst>
                      <a:ext uri="{53640926-AAD7-44D8-BBD7-CCE9431645EC}">
                        <a14:shadowObscured xmlns:a14="http://schemas.microsoft.com/office/drawing/2010/main"/>
                      </a:ext>
                    </a:extLst>
                  </pic:spPr>
                </pic:pic>
              </a:graphicData>
            </a:graphic>
          </wp:inline>
        </w:drawing>
      </w:r>
    </w:p>
    <w:p w14:paraId="486BCE37" w14:textId="77777777" w:rsidR="00210B4A" w:rsidRDefault="00210B4A" w:rsidP="00210B4A"/>
    <w:p w14:paraId="0E6A2036" w14:textId="77777777" w:rsidR="00210B4A" w:rsidRDefault="00210B4A" w:rsidP="00210B4A"/>
    <w:p w14:paraId="18626361" w14:textId="77777777" w:rsidR="002810E2" w:rsidRDefault="002810E2" w:rsidP="002810E2"/>
    <w:sectPr w:rsidR="002810E2" w:rsidSect="0054525D">
      <w:headerReference w:type="default" r:id="rId27"/>
      <w:footerReference w:type="even" r:id="rId28"/>
      <w:footerReference w:type="default" r:id="rId29"/>
      <w:headerReference w:type="first" r:id="rId30"/>
      <w:footerReference w:type="first" r:id="rId31"/>
      <w:pgSz w:w="11906" w:h="16838" w:code="9"/>
      <w:pgMar w:top="1418" w:right="1134" w:bottom="1134" w:left="1134"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516654" w14:textId="77777777" w:rsidR="00306C9A" w:rsidRDefault="00306C9A">
      <w:r>
        <w:separator/>
      </w:r>
    </w:p>
  </w:endnote>
  <w:endnote w:type="continuationSeparator" w:id="0">
    <w:p w14:paraId="1F0959F5" w14:textId="77777777" w:rsidR="00306C9A" w:rsidRDefault="00306C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Yu Mincho">
    <w:altName w:val="游明朝"/>
    <w:charset w:val="80"/>
    <w:family w:val="auto"/>
    <w:pitch w:val="variable"/>
    <w:sig w:usb0="800002E7" w:usb1="2AC7FCFF" w:usb2="00000012" w:usb3="00000000" w:csb0="0002009F" w:csb1="00000000"/>
  </w:font>
  <w:font w:name="Yu Gothic Light">
    <w:altName w:val="游ゴシック Light"/>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E6E09" w14:textId="77777777" w:rsidR="00B86862" w:rsidRDefault="00B86862" w:rsidP="00E07A26">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26503147" w14:textId="77777777" w:rsidR="00B86862" w:rsidRDefault="00B86862" w:rsidP="00937DA6">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Look w:val="01E0" w:firstRow="1" w:lastRow="1" w:firstColumn="1" w:lastColumn="1" w:noHBand="0" w:noVBand="0"/>
    </w:tblPr>
    <w:tblGrid>
      <w:gridCol w:w="3828"/>
      <w:gridCol w:w="2341"/>
      <w:gridCol w:w="3470"/>
    </w:tblGrid>
    <w:tr w:rsidR="0083321F" w:rsidRPr="00BE542C" w14:paraId="70E1E482" w14:textId="77777777" w:rsidTr="00E32BCC">
      <w:tc>
        <w:tcPr>
          <w:tcW w:w="3828" w:type="dxa"/>
          <w:vAlign w:val="center"/>
        </w:tcPr>
        <w:p w14:paraId="44FD95F1" w14:textId="1DCC64DC" w:rsidR="0083321F" w:rsidRPr="00E32BCC" w:rsidRDefault="00D73A3F" w:rsidP="00BE542C">
          <w:pPr>
            <w:pStyle w:val="Pidipagina"/>
            <w:ind w:right="360"/>
            <w:jc w:val="left"/>
            <w:rPr>
              <w:color w:val="365F91"/>
              <w:sz w:val="12"/>
              <w:szCs w:val="12"/>
            </w:rPr>
          </w:pPr>
          <w:r w:rsidRPr="00E32BCC">
            <w:rPr>
              <w:color w:val="365F91"/>
              <w:sz w:val="12"/>
              <w:szCs w:val="12"/>
            </w:rPr>
            <w:fldChar w:fldCharType="begin"/>
          </w:r>
          <w:r w:rsidRPr="00E32BCC">
            <w:rPr>
              <w:color w:val="365F91"/>
              <w:sz w:val="12"/>
              <w:szCs w:val="12"/>
            </w:rPr>
            <w:instrText xml:space="preserve"> FILENAME   \* MERGEFORMAT </w:instrText>
          </w:r>
          <w:r w:rsidRPr="00E32BCC">
            <w:rPr>
              <w:color w:val="365F91"/>
              <w:sz w:val="12"/>
              <w:szCs w:val="12"/>
            </w:rPr>
            <w:fldChar w:fldCharType="separate"/>
          </w:r>
          <w:r w:rsidR="00F719CC">
            <w:rPr>
              <w:noProof/>
              <w:color w:val="365F91"/>
              <w:sz w:val="12"/>
              <w:szCs w:val="12"/>
            </w:rPr>
            <w:t>Manuale_Ente_20161130</w:t>
          </w:r>
          <w:r w:rsidRPr="00E32BCC">
            <w:rPr>
              <w:color w:val="365F91"/>
              <w:sz w:val="12"/>
              <w:szCs w:val="12"/>
            </w:rPr>
            <w:fldChar w:fldCharType="end"/>
          </w:r>
        </w:p>
      </w:tc>
      <w:tc>
        <w:tcPr>
          <w:tcW w:w="2341" w:type="dxa"/>
          <w:vAlign w:val="center"/>
        </w:tcPr>
        <w:p w14:paraId="4F6E0F66" w14:textId="77777777" w:rsidR="0083321F" w:rsidRPr="00BE542C" w:rsidRDefault="0078398B" w:rsidP="00A61E34">
          <w:pPr>
            <w:pStyle w:val="Pidipagina"/>
            <w:ind w:right="360"/>
            <w:jc w:val="center"/>
            <w:rPr>
              <w:color w:val="365F91"/>
              <w:sz w:val="16"/>
              <w:szCs w:val="16"/>
            </w:rPr>
          </w:pPr>
          <w:r w:rsidRPr="00BE542C">
            <w:rPr>
              <w:noProof/>
              <w:color w:val="365F91"/>
            </w:rPr>
            <w:drawing>
              <wp:inline distT="0" distB="0" distL="0" distR="0" wp14:anchorId="680956E4" wp14:editId="4957454A">
                <wp:extent cx="981075" cy="3048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075" cy="304800"/>
                        </a:xfrm>
                        <a:prstGeom prst="rect">
                          <a:avLst/>
                        </a:prstGeom>
                        <a:noFill/>
                        <a:ln>
                          <a:noFill/>
                        </a:ln>
                      </pic:spPr>
                    </pic:pic>
                  </a:graphicData>
                </a:graphic>
              </wp:inline>
            </w:drawing>
          </w:r>
        </w:p>
      </w:tc>
      <w:tc>
        <w:tcPr>
          <w:tcW w:w="3470" w:type="dxa"/>
          <w:vAlign w:val="center"/>
        </w:tcPr>
        <w:p w14:paraId="4C519585" w14:textId="10788FAE" w:rsidR="0083321F" w:rsidRPr="00A61E34" w:rsidRDefault="00BE542C" w:rsidP="00BE542C">
          <w:pPr>
            <w:pStyle w:val="Pidipagina"/>
            <w:jc w:val="right"/>
            <w:rPr>
              <w:color w:val="365F91"/>
              <w:sz w:val="20"/>
              <w:szCs w:val="20"/>
            </w:rPr>
          </w:pPr>
          <w:r w:rsidRPr="00A61E34">
            <w:rPr>
              <w:rStyle w:val="Numeropagina"/>
              <w:color w:val="365F91"/>
              <w:sz w:val="20"/>
              <w:szCs w:val="20"/>
            </w:rPr>
            <w:fldChar w:fldCharType="begin"/>
          </w:r>
          <w:r w:rsidRPr="00A61E34">
            <w:rPr>
              <w:rStyle w:val="Numeropagina"/>
              <w:color w:val="365F91"/>
              <w:sz w:val="20"/>
              <w:szCs w:val="20"/>
            </w:rPr>
            <w:instrText xml:space="preserve">PAGE  </w:instrText>
          </w:r>
          <w:r w:rsidRPr="00A61E34">
            <w:rPr>
              <w:rStyle w:val="Numeropagina"/>
              <w:color w:val="365F91"/>
              <w:sz w:val="20"/>
              <w:szCs w:val="20"/>
            </w:rPr>
            <w:fldChar w:fldCharType="separate"/>
          </w:r>
          <w:r w:rsidR="00F719CC">
            <w:rPr>
              <w:rStyle w:val="Numeropagina"/>
              <w:noProof/>
              <w:color w:val="365F91"/>
              <w:sz w:val="20"/>
              <w:szCs w:val="20"/>
            </w:rPr>
            <w:t>12</w:t>
          </w:r>
          <w:r w:rsidRPr="00A61E34">
            <w:rPr>
              <w:rStyle w:val="Numeropagina"/>
              <w:color w:val="365F91"/>
              <w:sz w:val="20"/>
              <w:szCs w:val="20"/>
            </w:rPr>
            <w:fldChar w:fldCharType="end"/>
          </w:r>
          <w:r w:rsidRPr="00A61E34">
            <w:rPr>
              <w:rStyle w:val="Numeropagina"/>
              <w:color w:val="365F91"/>
              <w:sz w:val="20"/>
              <w:szCs w:val="20"/>
            </w:rPr>
            <w:t>/</w:t>
          </w:r>
          <w:r w:rsidRPr="00A61E34">
            <w:rPr>
              <w:rStyle w:val="Numeropagina"/>
              <w:color w:val="365F91"/>
              <w:sz w:val="20"/>
              <w:szCs w:val="20"/>
            </w:rPr>
            <w:fldChar w:fldCharType="begin"/>
          </w:r>
          <w:r w:rsidRPr="00A61E34">
            <w:rPr>
              <w:rStyle w:val="Numeropagina"/>
              <w:color w:val="365F91"/>
              <w:sz w:val="20"/>
              <w:szCs w:val="20"/>
            </w:rPr>
            <w:instrText xml:space="preserve"> NUMPAGES </w:instrText>
          </w:r>
          <w:r w:rsidRPr="00A61E34">
            <w:rPr>
              <w:rStyle w:val="Numeropagina"/>
              <w:color w:val="365F91"/>
              <w:sz w:val="20"/>
              <w:szCs w:val="20"/>
            </w:rPr>
            <w:fldChar w:fldCharType="separate"/>
          </w:r>
          <w:r w:rsidR="00F719CC">
            <w:rPr>
              <w:rStyle w:val="Numeropagina"/>
              <w:noProof/>
              <w:color w:val="365F91"/>
              <w:sz w:val="20"/>
              <w:szCs w:val="20"/>
            </w:rPr>
            <w:t>12</w:t>
          </w:r>
          <w:r w:rsidRPr="00A61E34">
            <w:rPr>
              <w:rStyle w:val="Numeropagina"/>
              <w:color w:val="365F91"/>
              <w:sz w:val="20"/>
              <w:szCs w:val="20"/>
            </w:rPr>
            <w:fldChar w:fldCharType="end"/>
          </w:r>
        </w:p>
      </w:tc>
    </w:tr>
  </w:tbl>
  <w:p w14:paraId="25083D39" w14:textId="77777777" w:rsidR="0083321F" w:rsidRPr="00BE542C" w:rsidRDefault="0083321F" w:rsidP="0083321F">
    <w:pPr>
      <w:pStyle w:val="Pidipagina"/>
      <w:rPr>
        <w:color w:val="365F91"/>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F277A" w14:textId="77777777" w:rsidR="00076AEC" w:rsidRPr="00424262" w:rsidRDefault="00076AEC" w:rsidP="00076AEC">
    <w:pPr>
      <w:pStyle w:val="Pidipagina"/>
      <w:jc w:val="center"/>
      <w:rPr>
        <w:color w:val="365F91"/>
        <w:sz w:val="18"/>
        <w:szCs w:val="18"/>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65B402" w14:textId="77777777" w:rsidR="00306C9A" w:rsidRDefault="00306C9A">
      <w:r>
        <w:separator/>
      </w:r>
    </w:p>
  </w:footnote>
  <w:footnote w:type="continuationSeparator" w:id="0">
    <w:p w14:paraId="564EB9BA" w14:textId="77777777" w:rsidR="00306C9A" w:rsidRDefault="00306C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3604"/>
      <w:gridCol w:w="6034"/>
    </w:tblGrid>
    <w:tr w:rsidR="00A61E34" w:rsidRPr="00403CAC" w14:paraId="2215858C" w14:textId="77777777" w:rsidTr="00403CAC">
      <w:tc>
        <w:tcPr>
          <w:tcW w:w="3652" w:type="dxa"/>
          <w:shd w:val="clear" w:color="auto" w:fill="auto"/>
        </w:tcPr>
        <w:p w14:paraId="2E96C1AF" w14:textId="77777777" w:rsidR="00A61E34" w:rsidRPr="00403CAC" w:rsidRDefault="00456E7F" w:rsidP="00403CAC">
          <w:pPr>
            <w:jc w:val="left"/>
            <w:rPr>
              <w:color w:val="365F91"/>
              <w:sz w:val="20"/>
              <w:szCs w:val="20"/>
            </w:rPr>
          </w:pPr>
          <w:proofErr w:type="spellStart"/>
          <w:r>
            <w:rPr>
              <w:color w:val="365F91"/>
              <w:sz w:val="20"/>
              <w:szCs w:val="20"/>
            </w:rPr>
            <w:t>GIQuest</w:t>
          </w:r>
          <w:proofErr w:type="spellEnd"/>
        </w:p>
      </w:tc>
      <w:tc>
        <w:tcPr>
          <w:tcW w:w="6126" w:type="dxa"/>
          <w:shd w:val="clear" w:color="auto" w:fill="auto"/>
        </w:tcPr>
        <w:p w14:paraId="68911D14" w14:textId="77777777" w:rsidR="00A61E34" w:rsidRPr="00403CAC" w:rsidRDefault="00BA2257" w:rsidP="00403CAC">
          <w:pPr>
            <w:jc w:val="right"/>
            <w:rPr>
              <w:color w:val="365F91"/>
              <w:sz w:val="20"/>
              <w:szCs w:val="20"/>
            </w:rPr>
          </w:pPr>
          <w:r>
            <w:rPr>
              <w:color w:val="365F91"/>
              <w:sz w:val="20"/>
              <w:szCs w:val="20"/>
            </w:rPr>
            <w:t xml:space="preserve">Manuale </w:t>
          </w:r>
          <w:r w:rsidR="00B7683E">
            <w:rPr>
              <w:color w:val="365F91"/>
              <w:sz w:val="20"/>
              <w:szCs w:val="20"/>
            </w:rPr>
            <w:t>Ente</w:t>
          </w:r>
        </w:p>
      </w:tc>
    </w:tr>
  </w:tbl>
  <w:p w14:paraId="2EB11A50" w14:textId="77777777" w:rsidR="00A61E34" w:rsidRPr="00980F8C" w:rsidRDefault="00A61E34" w:rsidP="00A61E34">
    <w:pPr>
      <w:jc w:val="right"/>
      <w:rPr>
        <w:color w:val="365F91"/>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A9CCF" w14:textId="77777777" w:rsidR="00FD590B" w:rsidRPr="00901549" w:rsidRDefault="0078398B" w:rsidP="00066F27">
    <w:pPr>
      <w:jc w:val="center"/>
    </w:pPr>
    <w:r>
      <w:rPr>
        <w:noProof/>
      </w:rPr>
      <w:drawing>
        <wp:inline distT="0" distB="0" distL="0" distR="0" wp14:anchorId="340A0745" wp14:editId="7FC59E4E">
          <wp:extent cx="2867025" cy="895350"/>
          <wp:effectExtent l="0" t="0" r="0" b="0"/>
          <wp:docPr id="2" name="Immagine 2" descr="Astir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tir_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67025" cy="8953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65E78"/>
    <w:multiLevelType w:val="hybridMultilevel"/>
    <w:tmpl w:val="CD5279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B8644B4"/>
    <w:multiLevelType w:val="hybridMultilevel"/>
    <w:tmpl w:val="F70058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3473EE4"/>
    <w:multiLevelType w:val="multilevel"/>
    <w:tmpl w:val="C6AA0F10"/>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3" w15:restartNumberingAfterBreak="0">
    <w:nsid w:val="13F26B27"/>
    <w:multiLevelType w:val="hybridMultilevel"/>
    <w:tmpl w:val="696AA91A"/>
    <w:lvl w:ilvl="0" w:tplc="05DE902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15:restartNumberingAfterBreak="0">
    <w:nsid w:val="162B28AE"/>
    <w:multiLevelType w:val="hybridMultilevel"/>
    <w:tmpl w:val="A914DF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FEC585A"/>
    <w:multiLevelType w:val="hybridMultilevel"/>
    <w:tmpl w:val="98DE29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4C13D01"/>
    <w:multiLevelType w:val="hybridMultilevel"/>
    <w:tmpl w:val="E318BD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66B19C8"/>
    <w:multiLevelType w:val="multilevel"/>
    <w:tmpl w:val="DE5050BC"/>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 w15:restartNumberingAfterBreak="0">
    <w:nsid w:val="27244524"/>
    <w:multiLevelType w:val="hybridMultilevel"/>
    <w:tmpl w:val="8B640F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74D6AE7"/>
    <w:multiLevelType w:val="hybridMultilevel"/>
    <w:tmpl w:val="B9F8CF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9A0082E"/>
    <w:multiLevelType w:val="hybridMultilevel"/>
    <w:tmpl w:val="DEE8FC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F6913D0"/>
    <w:multiLevelType w:val="hybridMultilevel"/>
    <w:tmpl w:val="A0545A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64527AE"/>
    <w:multiLevelType w:val="hybridMultilevel"/>
    <w:tmpl w:val="CB0E81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68956A5"/>
    <w:multiLevelType w:val="hybridMultilevel"/>
    <w:tmpl w:val="67128E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7267308"/>
    <w:multiLevelType w:val="hybridMultilevel"/>
    <w:tmpl w:val="98EAB4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80B411A"/>
    <w:multiLevelType w:val="hybridMultilevel"/>
    <w:tmpl w:val="A01A86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D3B30D8"/>
    <w:multiLevelType w:val="hybridMultilevel"/>
    <w:tmpl w:val="023E3F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24C1972"/>
    <w:multiLevelType w:val="hybridMultilevel"/>
    <w:tmpl w:val="C4F2235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8" w15:restartNumberingAfterBreak="0">
    <w:nsid w:val="4615459D"/>
    <w:multiLevelType w:val="hybridMultilevel"/>
    <w:tmpl w:val="93D836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6B95EE4"/>
    <w:multiLevelType w:val="hybridMultilevel"/>
    <w:tmpl w:val="42506A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98E0678"/>
    <w:multiLevelType w:val="hybridMultilevel"/>
    <w:tmpl w:val="C8B8F9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F6C2A8D"/>
    <w:multiLevelType w:val="hybridMultilevel"/>
    <w:tmpl w:val="59B60F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F7742F9"/>
    <w:multiLevelType w:val="multilevel"/>
    <w:tmpl w:val="23C2553A"/>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23" w15:restartNumberingAfterBreak="0">
    <w:nsid w:val="5A9605E6"/>
    <w:multiLevelType w:val="hybridMultilevel"/>
    <w:tmpl w:val="F77849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DAB41C9"/>
    <w:multiLevelType w:val="hybridMultilevel"/>
    <w:tmpl w:val="116239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1605C34"/>
    <w:multiLevelType w:val="hybridMultilevel"/>
    <w:tmpl w:val="E60AA09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6" w15:restartNumberingAfterBreak="0">
    <w:nsid w:val="64014B4F"/>
    <w:multiLevelType w:val="multilevel"/>
    <w:tmpl w:val="DE5050BC"/>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7" w15:restartNumberingAfterBreak="0">
    <w:nsid w:val="65B05859"/>
    <w:multiLevelType w:val="hybridMultilevel"/>
    <w:tmpl w:val="52862E9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9094A4C"/>
    <w:multiLevelType w:val="hybridMultilevel"/>
    <w:tmpl w:val="5DE480B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966318D"/>
    <w:multiLevelType w:val="hybridMultilevel"/>
    <w:tmpl w:val="59F8F2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995407C"/>
    <w:multiLevelType w:val="hybridMultilevel"/>
    <w:tmpl w:val="0B9CDA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DB92F12"/>
    <w:multiLevelType w:val="hybridMultilevel"/>
    <w:tmpl w:val="1AF69A8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2AF779E"/>
    <w:multiLevelType w:val="hybridMultilevel"/>
    <w:tmpl w:val="8B5AA3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7"/>
  </w:num>
  <w:num w:numId="2">
    <w:abstractNumId w:val="3"/>
  </w:num>
  <w:num w:numId="3">
    <w:abstractNumId w:val="22"/>
  </w:num>
  <w:num w:numId="4">
    <w:abstractNumId w:val="2"/>
  </w:num>
  <w:num w:numId="5">
    <w:abstractNumId w:val="32"/>
  </w:num>
  <w:num w:numId="6">
    <w:abstractNumId w:val="30"/>
  </w:num>
  <w:num w:numId="7">
    <w:abstractNumId w:val="4"/>
  </w:num>
  <w:num w:numId="8">
    <w:abstractNumId w:val="28"/>
  </w:num>
  <w:num w:numId="9">
    <w:abstractNumId w:val="23"/>
  </w:num>
  <w:num w:numId="10">
    <w:abstractNumId w:val="16"/>
  </w:num>
  <w:num w:numId="11">
    <w:abstractNumId w:val="20"/>
  </w:num>
  <w:num w:numId="12">
    <w:abstractNumId w:val="12"/>
  </w:num>
  <w:num w:numId="13">
    <w:abstractNumId w:val="31"/>
  </w:num>
  <w:num w:numId="14">
    <w:abstractNumId w:val="9"/>
  </w:num>
  <w:num w:numId="15">
    <w:abstractNumId w:val="17"/>
  </w:num>
  <w:num w:numId="16">
    <w:abstractNumId w:val="25"/>
  </w:num>
  <w:num w:numId="17">
    <w:abstractNumId w:val="5"/>
  </w:num>
  <w:num w:numId="18">
    <w:abstractNumId w:val="15"/>
  </w:num>
  <w:num w:numId="19">
    <w:abstractNumId w:val="0"/>
  </w:num>
  <w:num w:numId="20">
    <w:abstractNumId w:val="18"/>
  </w:num>
  <w:num w:numId="21">
    <w:abstractNumId w:val="29"/>
  </w:num>
  <w:num w:numId="22">
    <w:abstractNumId w:val="1"/>
  </w:num>
  <w:num w:numId="23">
    <w:abstractNumId w:val="19"/>
  </w:num>
  <w:num w:numId="24">
    <w:abstractNumId w:val="26"/>
  </w:num>
  <w:num w:numId="25">
    <w:abstractNumId w:val="7"/>
  </w:num>
  <w:num w:numId="26">
    <w:abstractNumId w:val="21"/>
  </w:num>
  <w:num w:numId="27">
    <w:abstractNumId w:val="8"/>
  </w:num>
  <w:num w:numId="28">
    <w:abstractNumId w:val="11"/>
  </w:num>
  <w:num w:numId="29">
    <w:abstractNumId w:val="6"/>
  </w:num>
  <w:num w:numId="30">
    <w:abstractNumId w:val="24"/>
  </w:num>
  <w:num w:numId="31">
    <w:abstractNumId w:val="10"/>
  </w:num>
  <w:num w:numId="32">
    <w:abstractNumId w:val="14"/>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A6"/>
    <w:rsid w:val="00001AF7"/>
    <w:rsid w:val="000046BC"/>
    <w:rsid w:val="000059C5"/>
    <w:rsid w:val="00005B3E"/>
    <w:rsid w:val="00020991"/>
    <w:rsid w:val="00033DBC"/>
    <w:rsid w:val="00042628"/>
    <w:rsid w:val="00063F84"/>
    <w:rsid w:val="0006403D"/>
    <w:rsid w:val="00066F27"/>
    <w:rsid w:val="00067881"/>
    <w:rsid w:val="00076AEC"/>
    <w:rsid w:val="00080EB6"/>
    <w:rsid w:val="0008646F"/>
    <w:rsid w:val="000A2281"/>
    <w:rsid w:val="000A3B38"/>
    <w:rsid w:val="000A713D"/>
    <w:rsid w:val="000A7AE1"/>
    <w:rsid w:val="000B7274"/>
    <w:rsid w:val="000C5DDC"/>
    <w:rsid w:val="000E371A"/>
    <w:rsid w:val="000E6944"/>
    <w:rsid w:val="001017C8"/>
    <w:rsid w:val="00105B46"/>
    <w:rsid w:val="001118DA"/>
    <w:rsid w:val="00120984"/>
    <w:rsid w:val="00123C19"/>
    <w:rsid w:val="00141146"/>
    <w:rsid w:val="00160CCE"/>
    <w:rsid w:val="00186FDB"/>
    <w:rsid w:val="001953AC"/>
    <w:rsid w:val="001969EE"/>
    <w:rsid w:val="001A0C46"/>
    <w:rsid w:val="001C12DB"/>
    <w:rsid w:val="001D3B8A"/>
    <w:rsid w:val="001F42E5"/>
    <w:rsid w:val="001F6D8A"/>
    <w:rsid w:val="0020128A"/>
    <w:rsid w:val="00206446"/>
    <w:rsid w:val="0020653B"/>
    <w:rsid w:val="00210B4A"/>
    <w:rsid w:val="00213B74"/>
    <w:rsid w:val="00217432"/>
    <w:rsid w:val="00232D57"/>
    <w:rsid w:val="0024608C"/>
    <w:rsid w:val="00247F29"/>
    <w:rsid w:val="00266360"/>
    <w:rsid w:val="002734F6"/>
    <w:rsid w:val="00277759"/>
    <w:rsid w:val="002810E2"/>
    <w:rsid w:val="00286123"/>
    <w:rsid w:val="002A4E82"/>
    <w:rsid w:val="002C2173"/>
    <w:rsid w:val="002D1BFB"/>
    <w:rsid w:val="002D73FC"/>
    <w:rsid w:val="002F20FB"/>
    <w:rsid w:val="00300C02"/>
    <w:rsid w:val="00304639"/>
    <w:rsid w:val="00306C9A"/>
    <w:rsid w:val="003125B3"/>
    <w:rsid w:val="00312B50"/>
    <w:rsid w:val="00330129"/>
    <w:rsid w:val="00337301"/>
    <w:rsid w:val="00343615"/>
    <w:rsid w:val="00350691"/>
    <w:rsid w:val="00350C87"/>
    <w:rsid w:val="00351D02"/>
    <w:rsid w:val="00365AD0"/>
    <w:rsid w:val="003671A6"/>
    <w:rsid w:val="0038437B"/>
    <w:rsid w:val="003846AB"/>
    <w:rsid w:val="00386545"/>
    <w:rsid w:val="00390CB3"/>
    <w:rsid w:val="003B32C9"/>
    <w:rsid w:val="003B74EA"/>
    <w:rsid w:val="003C5349"/>
    <w:rsid w:val="003F2FA9"/>
    <w:rsid w:val="00403CAC"/>
    <w:rsid w:val="00411906"/>
    <w:rsid w:val="00414A7F"/>
    <w:rsid w:val="00424262"/>
    <w:rsid w:val="00424DC0"/>
    <w:rsid w:val="00424EEE"/>
    <w:rsid w:val="0044024B"/>
    <w:rsid w:val="0044369A"/>
    <w:rsid w:val="0045142B"/>
    <w:rsid w:val="0045257D"/>
    <w:rsid w:val="00456E7F"/>
    <w:rsid w:val="00466F49"/>
    <w:rsid w:val="00480FD7"/>
    <w:rsid w:val="004823AE"/>
    <w:rsid w:val="0048675E"/>
    <w:rsid w:val="004879EF"/>
    <w:rsid w:val="00490249"/>
    <w:rsid w:val="00490389"/>
    <w:rsid w:val="00491B46"/>
    <w:rsid w:val="0049224A"/>
    <w:rsid w:val="004A094C"/>
    <w:rsid w:val="004A40F3"/>
    <w:rsid w:val="004B5847"/>
    <w:rsid w:val="004C0027"/>
    <w:rsid w:val="004C1AAD"/>
    <w:rsid w:val="004C31A9"/>
    <w:rsid w:val="004E30B8"/>
    <w:rsid w:val="004E7097"/>
    <w:rsid w:val="004F53EA"/>
    <w:rsid w:val="004F58A4"/>
    <w:rsid w:val="00540AFA"/>
    <w:rsid w:val="00541AA1"/>
    <w:rsid w:val="0054525D"/>
    <w:rsid w:val="005716B0"/>
    <w:rsid w:val="00585959"/>
    <w:rsid w:val="00594DCB"/>
    <w:rsid w:val="005B12A3"/>
    <w:rsid w:val="005C073C"/>
    <w:rsid w:val="005C6D71"/>
    <w:rsid w:val="00615C1F"/>
    <w:rsid w:val="0062286C"/>
    <w:rsid w:val="00623C29"/>
    <w:rsid w:val="00623C6A"/>
    <w:rsid w:val="00625704"/>
    <w:rsid w:val="0063727A"/>
    <w:rsid w:val="0066797A"/>
    <w:rsid w:val="00672A25"/>
    <w:rsid w:val="0067564D"/>
    <w:rsid w:val="006920EF"/>
    <w:rsid w:val="006A247D"/>
    <w:rsid w:val="006C1F23"/>
    <w:rsid w:val="00702383"/>
    <w:rsid w:val="00702D79"/>
    <w:rsid w:val="0070736E"/>
    <w:rsid w:val="0071025C"/>
    <w:rsid w:val="007238A2"/>
    <w:rsid w:val="00731B4E"/>
    <w:rsid w:val="00751E35"/>
    <w:rsid w:val="0078398B"/>
    <w:rsid w:val="00784C06"/>
    <w:rsid w:val="00787710"/>
    <w:rsid w:val="00792397"/>
    <w:rsid w:val="00793E1A"/>
    <w:rsid w:val="007A40AE"/>
    <w:rsid w:val="007C34CB"/>
    <w:rsid w:val="007D070C"/>
    <w:rsid w:val="007D5A72"/>
    <w:rsid w:val="007D6816"/>
    <w:rsid w:val="007D7DC8"/>
    <w:rsid w:val="007E21C3"/>
    <w:rsid w:val="007F7979"/>
    <w:rsid w:val="008152E5"/>
    <w:rsid w:val="0082092A"/>
    <w:rsid w:val="0083321F"/>
    <w:rsid w:val="008751C2"/>
    <w:rsid w:val="00887B78"/>
    <w:rsid w:val="00897288"/>
    <w:rsid w:val="008A304E"/>
    <w:rsid w:val="008B4C89"/>
    <w:rsid w:val="008C6E5A"/>
    <w:rsid w:val="008D47DB"/>
    <w:rsid w:val="008D7D2E"/>
    <w:rsid w:val="008E403E"/>
    <w:rsid w:val="008E5418"/>
    <w:rsid w:val="008E7AEA"/>
    <w:rsid w:val="008F0F23"/>
    <w:rsid w:val="008F5C36"/>
    <w:rsid w:val="00901549"/>
    <w:rsid w:val="00903B30"/>
    <w:rsid w:val="00905B9B"/>
    <w:rsid w:val="009102E4"/>
    <w:rsid w:val="009133D5"/>
    <w:rsid w:val="009167C9"/>
    <w:rsid w:val="00923421"/>
    <w:rsid w:val="009307CD"/>
    <w:rsid w:val="00931023"/>
    <w:rsid w:val="00934A58"/>
    <w:rsid w:val="00936381"/>
    <w:rsid w:val="00937DA6"/>
    <w:rsid w:val="00943547"/>
    <w:rsid w:val="0094457C"/>
    <w:rsid w:val="00951D79"/>
    <w:rsid w:val="009531BA"/>
    <w:rsid w:val="00964877"/>
    <w:rsid w:val="0097433F"/>
    <w:rsid w:val="00974EF7"/>
    <w:rsid w:val="00975F5A"/>
    <w:rsid w:val="00980F8C"/>
    <w:rsid w:val="009824F2"/>
    <w:rsid w:val="00987CE2"/>
    <w:rsid w:val="009A6DF6"/>
    <w:rsid w:val="009B220F"/>
    <w:rsid w:val="009B4C25"/>
    <w:rsid w:val="009C58DB"/>
    <w:rsid w:val="009C6530"/>
    <w:rsid w:val="009D2460"/>
    <w:rsid w:val="009E32BC"/>
    <w:rsid w:val="009E4F49"/>
    <w:rsid w:val="009E5A54"/>
    <w:rsid w:val="009E64FA"/>
    <w:rsid w:val="009E7A31"/>
    <w:rsid w:val="00A004F8"/>
    <w:rsid w:val="00A0155A"/>
    <w:rsid w:val="00A01CB2"/>
    <w:rsid w:val="00A17218"/>
    <w:rsid w:val="00A321E4"/>
    <w:rsid w:val="00A527FA"/>
    <w:rsid w:val="00A54776"/>
    <w:rsid w:val="00A6091F"/>
    <w:rsid w:val="00A61E34"/>
    <w:rsid w:val="00A76EAE"/>
    <w:rsid w:val="00A86E0B"/>
    <w:rsid w:val="00A91065"/>
    <w:rsid w:val="00A9432F"/>
    <w:rsid w:val="00A972D7"/>
    <w:rsid w:val="00AB0A88"/>
    <w:rsid w:val="00AB72C7"/>
    <w:rsid w:val="00AC17BF"/>
    <w:rsid w:val="00AC2165"/>
    <w:rsid w:val="00AD185C"/>
    <w:rsid w:val="00AE2638"/>
    <w:rsid w:val="00AF1CBE"/>
    <w:rsid w:val="00B026A2"/>
    <w:rsid w:val="00B02E3E"/>
    <w:rsid w:val="00B07F64"/>
    <w:rsid w:val="00B140F3"/>
    <w:rsid w:val="00B2033F"/>
    <w:rsid w:val="00B44590"/>
    <w:rsid w:val="00B45E48"/>
    <w:rsid w:val="00B55343"/>
    <w:rsid w:val="00B66DDC"/>
    <w:rsid w:val="00B7683E"/>
    <w:rsid w:val="00B83FAA"/>
    <w:rsid w:val="00B8404A"/>
    <w:rsid w:val="00B84883"/>
    <w:rsid w:val="00B84DCB"/>
    <w:rsid w:val="00B8618B"/>
    <w:rsid w:val="00B86862"/>
    <w:rsid w:val="00BA2257"/>
    <w:rsid w:val="00BA5CA6"/>
    <w:rsid w:val="00BB08BE"/>
    <w:rsid w:val="00BB5C58"/>
    <w:rsid w:val="00BC4EE7"/>
    <w:rsid w:val="00BC6F89"/>
    <w:rsid w:val="00BD69CD"/>
    <w:rsid w:val="00BE542C"/>
    <w:rsid w:val="00BE636F"/>
    <w:rsid w:val="00BF19DC"/>
    <w:rsid w:val="00C06260"/>
    <w:rsid w:val="00C06268"/>
    <w:rsid w:val="00C14BEF"/>
    <w:rsid w:val="00C23857"/>
    <w:rsid w:val="00C244FC"/>
    <w:rsid w:val="00C36F62"/>
    <w:rsid w:val="00C372D8"/>
    <w:rsid w:val="00C41D79"/>
    <w:rsid w:val="00C433CF"/>
    <w:rsid w:val="00C4714B"/>
    <w:rsid w:val="00C646BE"/>
    <w:rsid w:val="00C66AAC"/>
    <w:rsid w:val="00C6796A"/>
    <w:rsid w:val="00C8639B"/>
    <w:rsid w:val="00C93BF5"/>
    <w:rsid w:val="00CA353B"/>
    <w:rsid w:val="00CC3678"/>
    <w:rsid w:val="00CC5342"/>
    <w:rsid w:val="00CC5DEA"/>
    <w:rsid w:val="00CC620B"/>
    <w:rsid w:val="00CE07F0"/>
    <w:rsid w:val="00CE3811"/>
    <w:rsid w:val="00CE7F06"/>
    <w:rsid w:val="00D07343"/>
    <w:rsid w:val="00D233CA"/>
    <w:rsid w:val="00D275EC"/>
    <w:rsid w:val="00D35B52"/>
    <w:rsid w:val="00D42892"/>
    <w:rsid w:val="00D44B6F"/>
    <w:rsid w:val="00D60893"/>
    <w:rsid w:val="00D62C3F"/>
    <w:rsid w:val="00D73A3F"/>
    <w:rsid w:val="00DB1451"/>
    <w:rsid w:val="00DB2668"/>
    <w:rsid w:val="00DB7F07"/>
    <w:rsid w:val="00DD1410"/>
    <w:rsid w:val="00DF2037"/>
    <w:rsid w:val="00DF743E"/>
    <w:rsid w:val="00DF79F2"/>
    <w:rsid w:val="00E0196C"/>
    <w:rsid w:val="00E04FDE"/>
    <w:rsid w:val="00E07A26"/>
    <w:rsid w:val="00E32BCC"/>
    <w:rsid w:val="00E33208"/>
    <w:rsid w:val="00E40E3B"/>
    <w:rsid w:val="00E53676"/>
    <w:rsid w:val="00E54971"/>
    <w:rsid w:val="00E74921"/>
    <w:rsid w:val="00E85476"/>
    <w:rsid w:val="00E87476"/>
    <w:rsid w:val="00E972C8"/>
    <w:rsid w:val="00EB4AF5"/>
    <w:rsid w:val="00EB6BB3"/>
    <w:rsid w:val="00EC0F09"/>
    <w:rsid w:val="00EC30D6"/>
    <w:rsid w:val="00ED3690"/>
    <w:rsid w:val="00ED6249"/>
    <w:rsid w:val="00EE2423"/>
    <w:rsid w:val="00EF26EB"/>
    <w:rsid w:val="00F05011"/>
    <w:rsid w:val="00F064E4"/>
    <w:rsid w:val="00F06E17"/>
    <w:rsid w:val="00F130D8"/>
    <w:rsid w:val="00F15206"/>
    <w:rsid w:val="00F2519B"/>
    <w:rsid w:val="00F42025"/>
    <w:rsid w:val="00F64525"/>
    <w:rsid w:val="00F64CE5"/>
    <w:rsid w:val="00F719CC"/>
    <w:rsid w:val="00F849B3"/>
    <w:rsid w:val="00F85A13"/>
    <w:rsid w:val="00F8607F"/>
    <w:rsid w:val="00FA1F6B"/>
    <w:rsid w:val="00FA46F4"/>
    <w:rsid w:val="00FA75F3"/>
    <w:rsid w:val="00FB07B2"/>
    <w:rsid w:val="00FB5F45"/>
    <w:rsid w:val="00FB6A4B"/>
    <w:rsid w:val="00FB7070"/>
    <w:rsid w:val="00FD590B"/>
    <w:rsid w:val="00FD7FEB"/>
    <w:rsid w:val="00FE3B46"/>
    <w:rsid w:val="00FE7099"/>
    <w:rsid w:val="00FF4441"/>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41FB4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it-IT" w:eastAsia="it-IT"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Hashtag" w:semiHidden="1" w:uiPriority="99" w:unhideWhenUsed="1"/>
  </w:latentStyles>
  <w:style w:type="paragraph" w:default="1" w:styleId="Normale">
    <w:name w:val="Normal"/>
    <w:qFormat/>
    <w:rsid w:val="00386545"/>
    <w:pPr>
      <w:jc w:val="both"/>
    </w:pPr>
    <w:rPr>
      <w:rFonts w:ascii="Verdana" w:hAnsi="Verdana"/>
      <w:sz w:val="22"/>
    </w:rPr>
  </w:style>
  <w:style w:type="paragraph" w:styleId="Titolo1">
    <w:name w:val="heading 1"/>
    <w:basedOn w:val="Normale"/>
    <w:next w:val="Normale"/>
    <w:qFormat/>
    <w:rsid w:val="00D233CA"/>
    <w:pPr>
      <w:keepNext/>
      <w:pBdr>
        <w:bottom w:val="single" w:sz="4" w:space="1" w:color="365F91"/>
      </w:pBdr>
      <w:spacing w:before="480" w:after="360"/>
      <w:ind w:left="737" w:hanging="737"/>
      <w:outlineLvl w:val="0"/>
    </w:pPr>
    <w:rPr>
      <w:rFonts w:cs="Arial"/>
      <w:b/>
      <w:bCs/>
      <w:caps/>
      <w:color w:val="365F91"/>
      <w:kern w:val="32"/>
      <w:sz w:val="36"/>
      <w:szCs w:val="32"/>
      <w14:shadow w14:blurRad="0" w14:dist="0" w14:dir="0" w14:sx="1000" w14:sy="1000" w14:kx="0" w14:ky="0" w14:algn="tl">
        <w14:srgbClr w14:val="000000"/>
      </w14:shadow>
    </w:rPr>
  </w:style>
  <w:style w:type="paragraph" w:styleId="Titolo2">
    <w:name w:val="heading 2"/>
    <w:basedOn w:val="Normale"/>
    <w:next w:val="Normale"/>
    <w:qFormat/>
    <w:rsid w:val="004C0027"/>
    <w:pPr>
      <w:keepNext/>
      <w:spacing w:before="360" w:after="120"/>
      <w:outlineLvl w:val="1"/>
    </w:pPr>
    <w:rPr>
      <w:rFonts w:cs="Arial"/>
      <w:b/>
      <w:bCs/>
      <w:iCs/>
      <w:caps/>
      <w:color w:val="365F91"/>
      <w:sz w:val="28"/>
      <w:szCs w:val="28"/>
    </w:rPr>
  </w:style>
  <w:style w:type="paragraph" w:styleId="Titolo3">
    <w:name w:val="heading 3"/>
    <w:basedOn w:val="Normale"/>
    <w:next w:val="Normale"/>
    <w:qFormat/>
    <w:rsid w:val="004C0027"/>
    <w:pPr>
      <w:keepNext/>
      <w:spacing w:before="240" w:after="120"/>
      <w:outlineLvl w:val="2"/>
    </w:pPr>
    <w:rPr>
      <w:rFonts w:cs="Arial"/>
      <w:b/>
      <w:bCs/>
      <w:color w:val="365F91"/>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937DA6"/>
    <w:pPr>
      <w:tabs>
        <w:tab w:val="center" w:pos="4819"/>
        <w:tab w:val="right" w:pos="9638"/>
      </w:tabs>
    </w:pPr>
  </w:style>
  <w:style w:type="paragraph" w:styleId="Pidipagina">
    <w:name w:val="footer"/>
    <w:basedOn w:val="Normale"/>
    <w:rsid w:val="00937DA6"/>
    <w:pPr>
      <w:tabs>
        <w:tab w:val="center" w:pos="4819"/>
        <w:tab w:val="right" w:pos="9638"/>
      </w:tabs>
    </w:pPr>
  </w:style>
  <w:style w:type="character" w:styleId="Numeropagina">
    <w:name w:val="page number"/>
    <w:basedOn w:val="Carpredefinitoparagrafo"/>
    <w:rsid w:val="00937DA6"/>
  </w:style>
  <w:style w:type="paragraph" w:styleId="Testofumetto">
    <w:name w:val="Balloon Text"/>
    <w:basedOn w:val="Normale"/>
    <w:semiHidden/>
    <w:rsid w:val="00936381"/>
    <w:rPr>
      <w:rFonts w:ascii="Tahoma" w:hAnsi="Tahoma" w:cs="Tahoma"/>
      <w:sz w:val="16"/>
      <w:szCs w:val="16"/>
    </w:rPr>
  </w:style>
  <w:style w:type="paragraph" w:customStyle="1" w:styleId="Firma-Societ">
    <w:name w:val="Firma - Società"/>
    <w:basedOn w:val="Normale"/>
    <w:next w:val="Firma-Etichetta"/>
    <w:rsid w:val="00FB6A4B"/>
    <w:pPr>
      <w:spacing w:before="360"/>
      <w:jc w:val="center"/>
    </w:pPr>
    <w:rPr>
      <w:b/>
      <w:szCs w:val="20"/>
    </w:rPr>
  </w:style>
  <w:style w:type="paragraph" w:customStyle="1" w:styleId="Firma-Etichetta">
    <w:name w:val="Firma - Etichetta"/>
    <w:basedOn w:val="Normale"/>
    <w:rsid w:val="00FB6A4B"/>
    <w:pPr>
      <w:spacing w:before="120"/>
      <w:jc w:val="center"/>
    </w:pPr>
    <w:rPr>
      <w:szCs w:val="20"/>
    </w:rPr>
  </w:style>
  <w:style w:type="paragraph" w:customStyle="1" w:styleId="Firma-EscaMacro">
    <w:name w:val="Firma - EscaMacro"/>
    <w:basedOn w:val="Normale"/>
    <w:rsid w:val="00FB6A4B"/>
    <w:pPr>
      <w:spacing w:before="120"/>
    </w:pPr>
    <w:rPr>
      <w:color w:val="FFFFFF"/>
      <w:szCs w:val="20"/>
    </w:rPr>
  </w:style>
  <w:style w:type="table" w:styleId="Grigliatabella">
    <w:name w:val="Table Grid"/>
    <w:basedOn w:val="Tabellanormale"/>
    <w:rsid w:val="00480FD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mmario1">
    <w:name w:val="toc 1"/>
    <w:basedOn w:val="Normale"/>
    <w:next w:val="Normale"/>
    <w:autoRedefine/>
    <w:uiPriority w:val="39"/>
    <w:rsid w:val="00277759"/>
  </w:style>
  <w:style w:type="paragraph" w:styleId="Sommario2">
    <w:name w:val="toc 2"/>
    <w:basedOn w:val="Normale"/>
    <w:next w:val="Normale"/>
    <w:autoRedefine/>
    <w:uiPriority w:val="39"/>
    <w:rsid w:val="00277759"/>
    <w:pPr>
      <w:ind w:left="240"/>
    </w:pPr>
  </w:style>
  <w:style w:type="paragraph" w:styleId="Sommario3">
    <w:name w:val="toc 3"/>
    <w:basedOn w:val="Normale"/>
    <w:next w:val="Normale"/>
    <w:autoRedefine/>
    <w:uiPriority w:val="39"/>
    <w:rsid w:val="00277759"/>
    <w:pPr>
      <w:ind w:left="480"/>
    </w:pPr>
  </w:style>
  <w:style w:type="character" w:styleId="Collegamentoipertestuale">
    <w:name w:val="Hyperlink"/>
    <w:uiPriority w:val="99"/>
    <w:rsid w:val="00277759"/>
    <w:rPr>
      <w:color w:val="0000FF"/>
      <w:u w:val="single"/>
    </w:rPr>
  </w:style>
  <w:style w:type="paragraph" w:styleId="Paragrafoelenco">
    <w:name w:val="List Paragraph"/>
    <w:basedOn w:val="Normale"/>
    <w:uiPriority w:val="34"/>
    <w:qFormat/>
    <w:rsid w:val="003436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DFFC6D-DCD5-48D0-87F5-68A6F9DEB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12</Pages>
  <Words>1462</Words>
  <Characters>8338</Characters>
  <Application>Microsoft Office Word</Application>
  <DocSecurity>0</DocSecurity>
  <Lines>69</Lines>
  <Paragraphs>19</Paragraphs>
  <ScaleCrop>false</ScaleCrop>
  <HeadingPairs>
    <vt:vector size="4" baseType="variant">
      <vt:variant>
        <vt:lpstr>Titolo</vt:lpstr>
      </vt:variant>
      <vt:variant>
        <vt:i4>1</vt:i4>
      </vt:variant>
      <vt:variant>
        <vt:lpstr>Headings</vt:lpstr>
      </vt:variant>
      <vt:variant>
        <vt:i4>8</vt:i4>
      </vt:variant>
    </vt:vector>
  </HeadingPairs>
  <TitlesOfParts>
    <vt:vector size="9" baseType="lpstr">
      <vt:lpstr>TITOLO DOCUMENTO</vt:lpstr>
      <vt:lpstr>1. Introduzione</vt:lpstr>
      <vt:lpstr>2. Organizzazione del documento</vt:lpstr>
      <vt:lpstr>3. Manuale</vt:lpstr>
      <vt:lpstr>    3.1. Validazione di un concorso</vt:lpstr>
      <vt:lpstr>    3.2. Monitoraggio delle iscrizioni dei candidati</vt:lpstr>
      <vt:lpstr>        3.2.1. Monitoraggio con iscrizioni aperte</vt:lpstr>
      <vt:lpstr>        3.2.2. Monitoraggio con iscrizioni chiuse</vt:lpstr>
      <vt:lpstr>    3.3. Accesso agli atti</vt:lpstr>
    </vt:vector>
  </TitlesOfParts>
  <Company>Astir s.r.l.</Company>
  <LinksUpToDate>false</LinksUpToDate>
  <CharactersWithSpaces>9781</CharactersWithSpaces>
  <SharedDoc>false</SharedDoc>
  <HLinks>
    <vt:vector size="42" baseType="variant">
      <vt:variant>
        <vt:i4>1376315</vt:i4>
      </vt:variant>
      <vt:variant>
        <vt:i4>32</vt:i4>
      </vt:variant>
      <vt:variant>
        <vt:i4>0</vt:i4>
      </vt:variant>
      <vt:variant>
        <vt:i4>5</vt:i4>
      </vt:variant>
      <vt:variant>
        <vt:lpwstr/>
      </vt:variant>
      <vt:variant>
        <vt:lpwstr>_Toc449000666</vt:lpwstr>
      </vt:variant>
      <vt:variant>
        <vt:i4>1376315</vt:i4>
      </vt:variant>
      <vt:variant>
        <vt:i4>26</vt:i4>
      </vt:variant>
      <vt:variant>
        <vt:i4>0</vt:i4>
      </vt:variant>
      <vt:variant>
        <vt:i4>5</vt:i4>
      </vt:variant>
      <vt:variant>
        <vt:lpwstr/>
      </vt:variant>
      <vt:variant>
        <vt:lpwstr>_Toc449000665</vt:lpwstr>
      </vt:variant>
      <vt:variant>
        <vt:i4>1376315</vt:i4>
      </vt:variant>
      <vt:variant>
        <vt:i4>20</vt:i4>
      </vt:variant>
      <vt:variant>
        <vt:i4>0</vt:i4>
      </vt:variant>
      <vt:variant>
        <vt:i4>5</vt:i4>
      </vt:variant>
      <vt:variant>
        <vt:lpwstr/>
      </vt:variant>
      <vt:variant>
        <vt:lpwstr>_Toc449000664</vt:lpwstr>
      </vt:variant>
      <vt:variant>
        <vt:i4>1376315</vt:i4>
      </vt:variant>
      <vt:variant>
        <vt:i4>14</vt:i4>
      </vt:variant>
      <vt:variant>
        <vt:i4>0</vt:i4>
      </vt:variant>
      <vt:variant>
        <vt:i4>5</vt:i4>
      </vt:variant>
      <vt:variant>
        <vt:lpwstr/>
      </vt:variant>
      <vt:variant>
        <vt:lpwstr>_Toc449000663</vt:lpwstr>
      </vt:variant>
      <vt:variant>
        <vt:i4>1376315</vt:i4>
      </vt:variant>
      <vt:variant>
        <vt:i4>8</vt:i4>
      </vt:variant>
      <vt:variant>
        <vt:i4>0</vt:i4>
      </vt:variant>
      <vt:variant>
        <vt:i4>5</vt:i4>
      </vt:variant>
      <vt:variant>
        <vt:lpwstr/>
      </vt:variant>
      <vt:variant>
        <vt:lpwstr>_Toc449000662</vt:lpwstr>
      </vt:variant>
      <vt:variant>
        <vt:i4>1376315</vt:i4>
      </vt:variant>
      <vt:variant>
        <vt:i4>2</vt:i4>
      </vt:variant>
      <vt:variant>
        <vt:i4>0</vt:i4>
      </vt:variant>
      <vt:variant>
        <vt:i4>5</vt:i4>
      </vt:variant>
      <vt:variant>
        <vt:lpwstr/>
      </vt:variant>
      <vt:variant>
        <vt:lpwstr>_Toc449000661</vt:lpwstr>
      </vt:variant>
      <vt:variant>
        <vt:i4>4849669</vt:i4>
      </vt:variant>
      <vt:variant>
        <vt:i4>11</vt:i4>
      </vt:variant>
      <vt:variant>
        <vt:i4>0</vt:i4>
      </vt:variant>
      <vt:variant>
        <vt:i4>5</vt:i4>
      </vt:variant>
      <vt:variant>
        <vt:lpwstr>http://www.astirprogetti.com/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DOCUMENTO</dc:title>
  <dc:subject/>
  <dc:creator>Paolo Zani</dc:creator>
  <cp:keywords/>
  <dc:description/>
  <cp:lastModifiedBy>Giovanni Gemmani</cp:lastModifiedBy>
  <cp:revision>21</cp:revision>
  <cp:lastPrinted>2016-04-21T10:03:00Z</cp:lastPrinted>
  <dcterms:created xsi:type="dcterms:W3CDTF">2016-09-07T09:54:00Z</dcterms:created>
  <dcterms:modified xsi:type="dcterms:W3CDTF">2016-11-30T11:53:00Z</dcterms:modified>
</cp:coreProperties>
</file>